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C703" w14:textId="77777777" w:rsidR="00F279FA" w:rsidRPr="00F279FA" w:rsidRDefault="00F279FA" w:rsidP="00F279FA">
      <w:pPr>
        <w:jc w:val="center"/>
        <w:rPr>
          <w:rFonts w:ascii="Comic Sans MS" w:hAnsi="Comic Sans MS"/>
          <w:b/>
          <w:lang w:val="en-GB"/>
        </w:rPr>
      </w:pPr>
      <w:bookmarkStart w:id="0" w:name="_GoBack"/>
      <w:bookmarkEnd w:id="0"/>
      <w:r w:rsidRPr="00F279FA">
        <w:rPr>
          <w:rFonts w:ascii="Comic Sans MS" w:hAnsi="Comic Sans MS"/>
          <w:b/>
          <w:lang w:val="en-GB"/>
        </w:rPr>
        <w:t>“Women have sat indoors all these millions of years, so that by this time the very walls are permeated by their creative force.” In relation to Woolf’s statement, explore the symbolism of ‘home’ in literature. Make reference to at least one example of prose and/or poetry written before 1928.</w:t>
      </w:r>
    </w:p>
    <w:p w14:paraId="2DE6E82D" w14:textId="0E65DDF1" w:rsidR="00F85744" w:rsidRDefault="007F52DC" w:rsidP="00C544B2">
      <w:pPr>
        <w:spacing w:after="0"/>
        <w:rPr>
          <w:rFonts w:ascii="Comic Sans MS" w:hAnsi="Comic Sans MS"/>
          <w:lang w:val="en-GB"/>
        </w:rPr>
      </w:pPr>
      <w:r>
        <w:rPr>
          <w:rFonts w:ascii="Comic Sans MS" w:hAnsi="Comic Sans MS"/>
          <w:lang w:val="en-GB"/>
        </w:rPr>
        <w:t>One typically experiences a passionate repulsion to the image of a woman trapped in the home, to such an extent that our contemporary minds tend to dismiss the inevitable positivity that women inflicted on all that they had ever known.</w:t>
      </w:r>
      <w:r w:rsidR="00C544B2" w:rsidRPr="004E6597">
        <w:rPr>
          <w:rFonts w:ascii="Comic Sans MS" w:hAnsi="Comic Sans MS"/>
          <w:lang w:val="en-GB"/>
        </w:rPr>
        <w:t xml:space="preserve"> Despite a frustration experienced by some women, others, as it is explored in literature prior to 1928, radiated creativity and inspiration within those four walls. </w:t>
      </w:r>
    </w:p>
    <w:p w14:paraId="59EEB687" w14:textId="77777777" w:rsidR="00F85744" w:rsidRPr="004E6597" w:rsidRDefault="00F85744" w:rsidP="00C544B2">
      <w:pPr>
        <w:spacing w:after="0"/>
        <w:rPr>
          <w:rFonts w:ascii="Comic Sans MS" w:hAnsi="Comic Sans MS"/>
          <w:lang w:val="en-GB"/>
        </w:rPr>
      </w:pPr>
    </w:p>
    <w:p w14:paraId="750026FC" w14:textId="68227A51" w:rsidR="00F85744" w:rsidRDefault="00C544B2" w:rsidP="00F21EEB">
      <w:pPr>
        <w:rPr>
          <w:rFonts w:ascii="Comic Sans MS" w:hAnsi="Comic Sans MS"/>
          <w:lang w:val="en-GB"/>
        </w:rPr>
      </w:pPr>
      <w:r w:rsidRPr="004E6597">
        <w:rPr>
          <w:rFonts w:ascii="Comic Sans MS" w:hAnsi="Comic Sans MS"/>
          <w:lang w:val="en-GB"/>
        </w:rPr>
        <w:tab/>
      </w:r>
      <w:r w:rsidR="000E0EC7">
        <w:rPr>
          <w:rFonts w:ascii="Comic Sans MS" w:hAnsi="Comic Sans MS"/>
          <w:lang w:val="en-GB"/>
        </w:rPr>
        <w:t xml:space="preserve">Assuming that a woman’s place in the home is a negative notion, not </w:t>
      </w:r>
      <w:r w:rsidR="00F21EEB" w:rsidRPr="004E6597">
        <w:rPr>
          <w:rFonts w:ascii="Comic Sans MS" w:hAnsi="Comic Sans MS"/>
          <w:lang w:val="en-GB"/>
        </w:rPr>
        <w:t xml:space="preserve">once did we stop to consider that </w:t>
      </w:r>
      <w:r w:rsidR="00F21EEB">
        <w:rPr>
          <w:rFonts w:ascii="Comic Sans MS" w:hAnsi="Comic Sans MS"/>
          <w:lang w:val="en-GB"/>
        </w:rPr>
        <w:t xml:space="preserve">by constricting a woman’s </w:t>
      </w:r>
      <w:r w:rsidR="00F21EEB" w:rsidRPr="004E6597">
        <w:rPr>
          <w:rFonts w:ascii="Comic Sans MS" w:hAnsi="Comic Sans MS"/>
          <w:lang w:val="en-GB"/>
        </w:rPr>
        <w:t>creat</w:t>
      </w:r>
      <w:r w:rsidR="00F21EEB">
        <w:rPr>
          <w:rFonts w:ascii="Comic Sans MS" w:hAnsi="Comic Sans MS"/>
          <w:lang w:val="en-GB"/>
        </w:rPr>
        <w:t xml:space="preserve">ivity within such a small area, this could </w:t>
      </w:r>
      <w:r w:rsidR="007F52DC">
        <w:rPr>
          <w:rFonts w:ascii="Comic Sans MS" w:hAnsi="Comic Sans MS"/>
          <w:lang w:val="en-GB"/>
        </w:rPr>
        <w:t xml:space="preserve">actually </w:t>
      </w:r>
      <w:r w:rsidR="00F21EEB" w:rsidRPr="004E6597">
        <w:rPr>
          <w:rFonts w:ascii="Comic Sans MS" w:hAnsi="Comic Sans MS"/>
          <w:lang w:val="en-GB"/>
        </w:rPr>
        <w:t>heighten its effectiveness</w:t>
      </w:r>
      <w:r w:rsidR="00F21EEB">
        <w:rPr>
          <w:rFonts w:ascii="Comic Sans MS" w:hAnsi="Comic Sans MS"/>
          <w:lang w:val="en-GB"/>
        </w:rPr>
        <w:t>.</w:t>
      </w:r>
      <w:r w:rsidR="00F42A08">
        <w:rPr>
          <w:rFonts w:ascii="Comic Sans MS" w:hAnsi="Comic Sans MS"/>
          <w:lang w:val="en-GB"/>
        </w:rPr>
        <w:t xml:space="preserve"> </w:t>
      </w:r>
      <w:r w:rsidR="006254B1">
        <w:rPr>
          <w:rFonts w:ascii="Comic Sans MS" w:hAnsi="Comic Sans MS"/>
          <w:lang w:val="en-GB"/>
        </w:rPr>
        <w:t xml:space="preserve">This creativity </w:t>
      </w:r>
      <w:r w:rsidR="0045099E">
        <w:rPr>
          <w:rFonts w:ascii="Comic Sans MS" w:hAnsi="Comic Sans MS"/>
          <w:lang w:val="en-GB"/>
        </w:rPr>
        <w:t>possesses</w:t>
      </w:r>
      <w:r w:rsidR="006254B1">
        <w:rPr>
          <w:rFonts w:ascii="Comic Sans MS" w:hAnsi="Comic Sans MS"/>
          <w:lang w:val="en-GB"/>
        </w:rPr>
        <w:t xml:space="preserve"> the</w:t>
      </w:r>
      <w:r w:rsidR="00F42A08">
        <w:rPr>
          <w:rFonts w:ascii="Comic Sans MS" w:hAnsi="Comic Sans MS"/>
          <w:lang w:val="en-GB"/>
        </w:rPr>
        <w:t xml:space="preserve"> depth </w:t>
      </w:r>
      <w:r w:rsidR="0045099E">
        <w:rPr>
          <w:rFonts w:ascii="Comic Sans MS" w:hAnsi="Comic Sans MS"/>
          <w:lang w:val="en-GB"/>
        </w:rPr>
        <w:t xml:space="preserve">conveyed </w:t>
      </w:r>
      <w:r w:rsidR="00F42A08">
        <w:rPr>
          <w:rFonts w:ascii="Comic Sans MS" w:hAnsi="Comic Sans MS"/>
          <w:lang w:val="en-GB"/>
        </w:rPr>
        <w:t>by Gilbert and Gubar</w:t>
      </w:r>
      <w:r w:rsidR="00DF2AE7">
        <w:rPr>
          <w:rFonts w:ascii="Comic Sans MS" w:hAnsi="Comic Sans MS"/>
          <w:lang w:val="en-GB"/>
        </w:rPr>
        <w:t>:</w:t>
      </w:r>
      <w:r w:rsidR="00DF2AE7" w:rsidRPr="00DF2AE7">
        <w:rPr>
          <w:rFonts w:ascii="Comic Sans MS" w:hAnsi="Comic Sans MS"/>
          <w:lang w:val="en-GB"/>
        </w:rPr>
        <w:t xml:space="preserve"> “every woman might seem to have metaphorical access to the dark </w:t>
      </w:r>
      <w:r w:rsidR="00CF797F">
        <w:rPr>
          <w:rFonts w:ascii="Comic Sans MS" w:hAnsi="Comic Sans MS"/>
          <w:lang w:val="en-GB"/>
        </w:rPr>
        <w:t>knowledge buried in caves</w:t>
      </w:r>
      <w:r w:rsidR="00DF2AE7" w:rsidRPr="00DF2AE7">
        <w:rPr>
          <w:rFonts w:ascii="Comic Sans MS" w:hAnsi="Comic Sans MS"/>
          <w:lang w:val="en-GB"/>
        </w:rPr>
        <w:t>”</w:t>
      </w:r>
      <w:bookmarkStart w:id="1" w:name="_Ref476260900"/>
      <w:r w:rsidR="00F85744">
        <w:rPr>
          <w:rStyle w:val="FootnoteReference"/>
          <w:rFonts w:ascii="Comic Sans MS" w:hAnsi="Comic Sans MS"/>
          <w:lang w:val="en-GB"/>
        </w:rPr>
        <w:footnoteReference w:id="1"/>
      </w:r>
      <w:bookmarkEnd w:id="1"/>
      <w:r w:rsidR="00A66CE3">
        <w:rPr>
          <w:rFonts w:ascii="Comic Sans MS" w:hAnsi="Comic Sans MS"/>
          <w:lang w:val="en-GB"/>
        </w:rPr>
        <w:t xml:space="preserve"> </w:t>
      </w:r>
      <w:r w:rsidR="006254B1">
        <w:rPr>
          <w:rFonts w:ascii="Comic Sans MS" w:hAnsi="Comic Sans MS"/>
          <w:lang w:val="en-GB"/>
        </w:rPr>
        <w:t>but the negative connotations</w:t>
      </w:r>
      <w:r w:rsidR="007F52DC">
        <w:rPr>
          <w:rFonts w:ascii="Comic Sans MS" w:hAnsi="Comic Sans MS"/>
          <w:lang w:val="en-GB"/>
        </w:rPr>
        <w:t xml:space="preserve"> </w:t>
      </w:r>
      <w:r w:rsidR="0045099E">
        <w:rPr>
          <w:rFonts w:ascii="Comic Sans MS" w:hAnsi="Comic Sans MS"/>
          <w:lang w:val="en-GB"/>
        </w:rPr>
        <w:t>from</w:t>
      </w:r>
      <w:r w:rsidR="006254B1">
        <w:rPr>
          <w:rFonts w:ascii="Comic Sans MS" w:hAnsi="Comic Sans MS"/>
          <w:lang w:val="en-GB"/>
        </w:rPr>
        <w:t xml:space="preserve"> </w:t>
      </w:r>
      <w:r w:rsidR="0045099E" w:rsidRPr="0045099E">
        <w:rPr>
          <w:rFonts w:ascii="Comic Sans MS" w:hAnsi="Comic Sans MS"/>
          <w:lang w:val="en-GB"/>
        </w:rPr>
        <w:t>“how does a woman distinguish what she is from what she sees, her real creative essence from the unreal cutpaper shadows…?”</w:t>
      </w:r>
      <w:r w:rsidR="00573F44" w:rsidRPr="00573F44">
        <w:rPr>
          <w:rFonts w:ascii="Comic Sans MS" w:hAnsi="Comic Sans MS"/>
          <w:vertAlign w:val="superscript"/>
          <w:lang w:val="en-GB"/>
        </w:rPr>
        <w:fldChar w:fldCharType="begin"/>
      </w:r>
      <w:r w:rsidR="00573F44" w:rsidRPr="00573F44">
        <w:rPr>
          <w:rFonts w:ascii="Comic Sans MS" w:hAnsi="Comic Sans MS"/>
          <w:vertAlign w:val="superscript"/>
          <w:lang w:val="en-GB"/>
        </w:rPr>
        <w:instrText xml:space="preserve"> NOTEREF _Ref476260900 </w:instrText>
      </w:r>
      <w:r w:rsidR="00573F44">
        <w:rPr>
          <w:rFonts w:ascii="Comic Sans MS" w:hAnsi="Comic Sans MS"/>
          <w:vertAlign w:val="superscript"/>
          <w:lang w:val="en-GB"/>
        </w:rPr>
        <w:instrText xml:space="preserve"> \* MERGEFORMAT </w:instrText>
      </w:r>
      <w:r w:rsidR="00573F44" w:rsidRPr="00573F44">
        <w:rPr>
          <w:rFonts w:ascii="Comic Sans MS" w:hAnsi="Comic Sans MS"/>
          <w:vertAlign w:val="superscript"/>
          <w:lang w:val="en-GB"/>
        </w:rPr>
        <w:fldChar w:fldCharType="separate"/>
      </w:r>
      <w:r w:rsidR="00573F44" w:rsidRPr="00573F44">
        <w:rPr>
          <w:rFonts w:ascii="Comic Sans MS" w:hAnsi="Comic Sans MS"/>
          <w:vertAlign w:val="superscript"/>
          <w:lang w:val="en-GB"/>
        </w:rPr>
        <w:t>1</w:t>
      </w:r>
      <w:r w:rsidR="00573F44" w:rsidRPr="00573F44">
        <w:rPr>
          <w:rFonts w:ascii="Comic Sans MS" w:hAnsi="Comic Sans MS"/>
          <w:vertAlign w:val="superscript"/>
          <w:lang w:val="en-GB"/>
        </w:rPr>
        <w:fldChar w:fldCharType="end"/>
      </w:r>
      <w:r w:rsidR="006254B1" w:rsidRPr="00406E88">
        <w:rPr>
          <w:rFonts w:ascii="Comic Sans MS" w:hAnsi="Comic Sans MS"/>
          <w:vertAlign w:val="superscript"/>
          <w:lang w:val="en-GB"/>
        </w:rPr>
        <w:t xml:space="preserve"> </w:t>
      </w:r>
      <w:r w:rsidR="007F52DC">
        <w:rPr>
          <w:rFonts w:ascii="Comic Sans MS" w:hAnsi="Comic Sans MS"/>
          <w:lang w:val="en-GB"/>
        </w:rPr>
        <w:t>suggests</w:t>
      </w:r>
      <w:r w:rsidR="006254B1">
        <w:rPr>
          <w:rFonts w:ascii="Comic Sans MS" w:hAnsi="Comic Sans MS"/>
          <w:lang w:val="en-GB"/>
        </w:rPr>
        <w:t xml:space="preserve"> a destructive force</w:t>
      </w:r>
      <w:r w:rsidR="007F52DC">
        <w:rPr>
          <w:rFonts w:ascii="Comic Sans MS" w:hAnsi="Comic Sans MS"/>
          <w:lang w:val="en-GB"/>
        </w:rPr>
        <w:t xml:space="preserve"> </w:t>
      </w:r>
      <w:r w:rsidR="006254B1">
        <w:rPr>
          <w:rFonts w:ascii="Comic Sans MS" w:hAnsi="Comic Sans MS"/>
          <w:lang w:val="en-GB"/>
        </w:rPr>
        <w:t>not represent</w:t>
      </w:r>
      <w:r w:rsidR="0045099E">
        <w:rPr>
          <w:rFonts w:ascii="Comic Sans MS" w:hAnsi="Comic Sans MS"/>
          <w:lang w:val="en-GB"/>
        </w:rPr>
        <w:t>ed in other texts. The argument suggests</w:t>
      </w:r>
      <w:r w:rsidR="006254B1">
        <w:rPr>
          <w:rFonts w:ascii="Comic Sans MS" w:hAnsi="Comic Sans MS"/>
          <w:lang w:val="en-GB"/>
        </w:rPr>
        <w:t xml:space="preserve"> </w:t>
      </w:r>
      <w:r w:rsidR="006254B1" w:rsidRPr="006254B1">
        <w:rPr>
          <w:rFonts w:ascii="Comic Sans MS" w:hAnsi="Comic Sans MS"/>
          <w:lang w:val="en-GB"/>
        </w:rPr>
        <w:t>that this intensity has the a</w:t>
      </w:r>
      <w:r w:rsidR="00D66C88">
        <w:rPr>
          <w:rFonts w:ascii="Comic Sans MS" w:hAnsi="Comic Sans MS"/>
          <w:lang w:val="en-GB"/>
        </w:rPr>
        <w:t>bility to cloud one’s judgement.</w:t>
      </w:r>
    </w:p>
    <w:p w14:paraId="3BF24600" w14:textId="67555B6F" w:rsidR="00F279FA" w:rsidRDefault="006254B1" w:rsidP="00F85744">
      <w:pPr>
        <w:ind w:firstLine="708"/>
        <w:rPr>
          <w:rFonts w:ascii="Comic Sans MS" w:hAnsi="Comic Sans MS"/>
          <w:lang w:val="en-GB"/>
        </w:rPr>
      </w:pPr>
      <w:r>
        <w:rPr>
          <w:rFonts w:ascii="Comic Sans MS" w:hAnsi="Comic Sans MS"/>
          <w:lang w:val="en-GB"/>
        </w:rPr>
        <w:t xml:space="preserve">However, this </w:t>
      </w:r>
      <w:r w:rsidRPr="006254B1">
        <w:rPr>
          <w:rFonts w:ascii="Comic Sans MS" w:hAnsi="Comic Sans MS"/>
          <w:lang w:val="en-GB"/>
        </w:rPr>
        <w:t xml:space="preserve">painful restriction </w:t>
      </w:r>
      <w:r w:rsidR="007F52DC">
        <w:rPr>
          <w:rFonts w:ascii="Comic Sans MS" w:hAnsi="Comic Sans MS"/>
          <w:lang w:val="en-GB"/>
        </w:rPr>
        <w:t>could</w:t>
      </w:r>
      <w:r>
        <w:rPr>
          <w:rFonts w:ascii="Comic Sans MS" w:hAnsi="Comic Sans MS"/>
          <w:lang w:val="en-GB"/>
        </w:rPr>
        <w:t xml:space="preserve"> </w:t>
      </w:r>
      <w:r w:rsidR="007F52DC">
        <w:rPr>
          <w:rFonts w:ascii="Comic Sans MS" w:hAnsi="Comic Sans MS"/>
          <w:lang w:val="en-GB"/>
        </w:rPr>
        <w:t>actually facilitate</w:t>
      </w:r>
      <w:r>
        <w:rPr>
          <w:rFonts w:ascii="Comic Sans MS" w:hAnsi="Comic Sans MS"/>
          <w:lang w:val="en-GB"/>
        </w:rPr>
        <w:t xml:space="preserve"> </w:t>
      </w:r>
      <w:r w:rsidRPr="006254B1">
        <w:rPr>
          <w:rFonts w:ascii="Comic Sans MS" w:hAnsi="Comic Sans MS"/>
          <w:lang w:val="en-GB"/>
        </w:rPr>
        <w:t xml:space="preserve">women to </w:t>
      </w:r>
      <w:r w:rsidR="007F52DC">
        <w:rPr>
          <w:rFonts w:ascii="Comic Sans MS" w:hAnsi="Comic Sans MS"/>
          <w:lang w:val="en-GB"/>
        </w:rPr>
        <w:t>be</w:t>
      </w:r>
      <w:r w:rsidRPr="006254B1">
        <w:rPr>
          <w:rFonts w:ascii="Comic Sans MS" w:hAnsi="Comic Sans MS"/>
          <w:lang w:val="en-GB"/>
        </w:rPr>
        <w:t xml:space="preserve"> more at ease </w:t>
      </w:r>
      <w:r w:rsidR="007F52DC">
        <w:rPr>
          <w:rFonts w:ascii="Comic Sans MS" w:hAnsi="Comic Sans MS"/>
          <w:lang w:val="en-GB"/>
        </w:rPr>
        <w:t xml:space="preserve">and creative </w:t>
      </w:r>
      <w:r w:rsidRPr="006254B1">
        <w:rPr>
          <w:rFonts w:ascii="Comic Sans MS" w:hAnsi="Comic Sans MS"/>
          <w:lang w:val="en-GB"/>
        </w:rPr>
        <w:t>within their home</w:t>
      </w:r>
      <w:r w:rsidR="007F52DC">
        <w:rPr>
          <w:rFonts w:ascii="Comic Sans MS" w:hAnsi="Comic Sans MS"/>
          <w:lang w:val="en-GB"/>
        </w:rPr>
        <w:t xml:space="preserve">, which is illustrated in </w:t>
      </w:r>
      <w:r>
        <w:rPr>
          <w:rFonts w:ascii="Comic Sans MS" w:hAnsi="Comic Sans MS"/>
          <w:lang w:val="en-GB"/>
        </w:rPr>
        <w:t xml:space="preserve">“Mrs Dalloway”.  </w:t>
      </w:r>
      <w:r w:rsidR="00F21EEB" w:rsidRPr="004E6597">
        <w:rPr>
          <w:rFonts w:ascii="Comic Sans MS" w:hAnsi="Comic Sans MS"/>
          <w:lang w:val="en-GB"/>
        </w:rPr>
        <w:t xml:space="preserve"> Virginia Woolf has conveyed this concept through her character </w:t>
      </w:r>
      <w:r w:rsidR="00D66C88" w:rsidRPr="004E6597">
        <w:rPr>
          <w:rFonts w:ascii="Comic Sans MS" w:hAnsi="Comic Sans MS"/>
          <w:lang w:val="en-GB"/>
        </w:rPr>
        <w:t xml:space="preserve">Clarissa </w:t>
      </w:r>
      <w:r w:rsidR="00D66C88">
        <w:rPr>
          <w:rFonts w:ascii="Comic Sans MS" w:hAnsi="Comic Sans MS"/>
          <w:lang w:val="en-GB"/>
        </w:rPr>
        <w:t xml:space="preserve">whose </w:t>
      </w:r>
      <w:r w:rsidR="00F21EEB">
        <w:rPr>
          <w:rFonts w:ascii="Comic Sans MS" w:hAnsi="Comic Sans MS"/>
          <w:lang w:val="en-GB"/>
        </w:rPr>
        <w:t>intense creativity and focus on the home is demonstrated through the narrative structure of the novel. Concentrated entirely on a single day, which for Clarissa represents</w:t>
      </w:r>
      <w:r w:rsidR="00D66C88">
        <w:rPr>
          <w:rFonts w:ascii="Comic Sans MS" w:hAnsi="Comic Sans MS"/>
          <w:lang w:val="en-GB"/>
        </w:rPr>
        <w:t xml:space="preserve"> a build up to her party; Woolf</w:t>
      </w:r>
      <w:r w:rsidR="00AA1627">
        <w:rPr>
          <w:rFonts w:ascii="Comic Sans MS" w:hAnsi="Comic Sans MS"/>
          <w:lang w:val="en-GB"/>
        </w:rPr>
        <w:t xml:space="preserve"> portray</w:t>
      </w:r>
      <w:r w:rsidR="00F21EEB">
        <w:rPr>
          <w:rFonts w:ascii="Comic Sans MS" w:hAnsi="Comic Sans MS"/>
          <w:lang w:val="en-GB"/>
        </w:rPr>
        <w:t>s the way in which a home represents an appealing focus to the entertaining exploits of women. The limited use of speech marks for dialogue throughout the text places a greater emphasis on Clarissa’s repetitive plea: “Remember the party! Remember our party to-night!”</w:t>
      </w:r>
      <w:r w:rsidR="00F85744">
        <w:rPr>
          <w:rStyle w:val="FootnoteReference"/>
          <w:rFonts w:ascii="Comic Sans MS" w:hAnsi="Comic Sans MS"/>
          <w:lang w:val="en-GB"/>
        </w:rPr>
        <w:footnoteReference w:id="2"/>
      </w:r>
      <w:r w:rsidR="00F279FA">
        <w:rPr>
          <w:rFonts w:ascii="Comic Sans MS" w:hAnsi="Comic Sans MS"/>
          <w:vertAlign w:val="superscript"/>
          <w:lang w:val="en-GB"/>
        </w:rPr>
        <w:t xml:space="preserve"> </w:t>
      </w:r>
      <w:r w:rsidR="00D66C88">
        <w:rPr>
          <w:rFonts w:ascii="Comic Sans MS" w:hAnsi="Comic Sans MS"/>
          <w:lang w:val="en-GB"/>
        </w:rPr>
        <w:t xml:space="preserve"> indicating</w:t>
      </w:r>
      <w:r w:rsidR="00F21EEB">
        <w:rPr>
          <w:rFonts w:ascii="Comic Sans MS" w:hAnsi="Comic Sans MS"/>
          <w:lang w:val="en-GB"/>
        </w:rPr>
        <w:t xml:space="preserve"> how the home holds greater significance in her life than whatever her daughter may be doing beyond its walls. Moreover, the bounty of creativity which the home represents in </w:t>
      </w:r>
      <w:r w:rsidR="00CF797F">
        <w:rPr>
          <w:rFonts w:ascii="Comic Sans MS" w:hAnsi="Comic Sans MS"/>
          <w:lang w:val="en-GB"/>
        </w:rPr>
        <w:t>literature</w:t>
      </w:r>
      <w:r w:rsidR="00F21EEB">
        <w:rPr>
          <w:rFonts w:ascii="Comic Sans MS" w:hAnsi="Comic Sans MS"/>
          <w:lang w:val="en-GB"/>
        </w:rPr>
        <w:t xml:space="preserve"> is depicted through the importance placed on all elements of the party </w:t>
      </w:r>
      <w:r w:rsidR="00AA1627">
        <w:rPr>
          <w:rFonts w:ascii="Comic Sans MS" w:hAnsi="Comic Sans MS"/>
          <w:lang w:val="en-GB"/>
        </w:rPr>
        <w:t>that</w:t>
      </w:r>
      <w:r w:rsidR="00F21EEB">
        <w:rPr>
          <w:rFonts w:ascii="Comic Sans MS" w:hAnsi="Comic Sans MS"/>
          <w:lang w:val="en-GB"/>
        </w:rPr>
        <w:t xml:space="preserve"> </w:t>
      </w:r>
      <w:r w:rsidR="00AA1627">
        <w:rPr>
          <w:rFonts w:ascii="Comic Sans MS" w:hAnsi="Comic Sans MS"/>
          <w:lang w:val="en-GB"/>
        </w:rPr>
        <w:t>Clarissa</w:t>
      </w:r>
      <w:r w:rsidR="00F21EEB">
        <w:rPr>
          <w:rFonts w:ascii="Comic Sans MS" w:hAnsi="Comic Sans MS"/>
          <w:lang w:val="en-GB"/>
        </w:rPr>
        <w:t xml:space="preserve"> takes great pride in holding:  “Every time she gave a party she had this feeling of being something not herself”</w:t>
      </w:r>
      <w:r w:rsidR="00F85744">
        <w:rPr>
          <w:rStyle w:val="FootnoteReference"/>
          <w:rFonts w:ascii="Comic Sans MS" w:hAnsi="Comic Sans MS"/>
          <w:lang w:val="en-GB"/>
        </w:rPr>
        <w:footnoteReference w:id="3"/>
      </w:r>
      <w:r w:rsidR="00F21EEB">
        <w:rPr>
          <w:rFonts w:ascii="Comic Sans MS" w:hAnsi="Comic Sans MS"/>
          <w:lang w:val="en-GB"/>
        </w:rPr>
        <w:t xml:space="preserve">. This transcendence comes with the image of a home. A power and greater influence comes to women as a result of this control of the home, thus generating this icon of female creative freedom. </w:t>
      </w:r>
    </w:p>
    <w:p w14:paraId="719DFE16" w14:textId="316B7081" w:rsidR="00C544B2" w:rsidRDefault="00C544B2" w:rsidP="00C544B2">
      <w:pPr>
        <w:rPr>
          <w:rFonts w:ascii="Comic Sans MS" w:hAnsi="Comic Sans MS"/>
          <w:lang w:val="en-GB"/>
        </w:rPr>
      </w:pPr>
      <w:r>
        <w:rPr>
          <w:rFonts w:ascii="Comic Sans MS" w:hAnsi="Comic Sans MS"/>
          <w:lang w:val="en-GB"/>
        </w:rPr>
        <w:lastRenderedPageBreak/>
        <w:tab/>
        <w:t xml:space="preserve">Not only does the home represent a greater freedom of expression, but it also gives women more control within their marriage. </w:t>
      </w:r>
      <w:r w:rsidR="00D66C88">
        <w:rPr>
          <w:rFonts w:ascii="Comic Sans MS" w:hAnsi="Comic Sans MS"/>
          <w:lang w:val="en-GB"/>
        </w:rPr>
        <w:t>It</w:t>
      </w:r>
      <w:r>
        <w:rPr>
          <w:rFonts w:ascii="Comic Sans MS" w:hAnsi="Comic Sans MS"/>
          <w:lang w:val="en-GB"/>
        </w:rPr>
        <w:t xml:space="preserve"> symbolises a place </w:t>
      </w:r>
      <w:r w:rsidR="00B07780">
        <w:rPr>
          <w:rFonts w:ascii="Comic Sans MS" w:hAnsi="Comic Sans MS"/>
          <w:lang w:val="en-GB"/>
        </w:rPr>
        <w:t>of common ground for women</w:t>
      </w:r>
      <w:r>
        <w:rPr>
          <w:rFonts w:ascii="Comic Sans MS" w:hAnsi="Comic Sans MS"/>
          <w:lang w:val="en-GB"/>
        </w:rPr>
        <w:t xml:space="preserve"> in multiple works of literature, most significantly within “Mrs Dalloway”. A progression of dominance is evident from the image of a home where the woman h</w:t>
      </w:r>
      <w:r w:rsidR="000130DC">
        <w:rPr>
          <w:rFonts w:ascii="Comic Sans MS" w:hAnsi="Comic Sans MS"/>
          <w:lang w:val="en-GB"/>
        </w:rPr>
        <w:t>as</w:t>
      </w:r>
      <w:r>
        <w:rPr>
          <w:rFonts w:ascii="Comic Sans MS" w:hAnsi="Comic Sans MS"/>
          <w:lang w:val="en-GB"/>
        </w:rPr>
        <w:t xml:space="preserve"> greater control than the man. Beyond the domestic boundaries, the husband h</w:t>
      </w:r>
      <w:r w:rsidR="000130DC">
        <w:rPr>
          <w:rFonts w:ascii="Comic Sans MS" w:hAnsi="Comic Sans MS"/>
          <w:lang w:val="en-GB"/>
        </w:rPr>
        <w:t>olds</w:t>
      </w:r>
      <w:r>
        <w:rPr>
          <w:rFonts w:ascii="Comic Sans MS" w:hAnsi="Comic Sans MS"/>
          <w:lang w:val="en-GB"/>
        </w:rPr>
        <w:t xml:space="preserve"> more </w:t>
      </w:r>
      <w:r w:rsidR="000130DC">
        <w:rPr>
          <w:rFonts w:ascii="Comic Sans MS" w:hAnsi="Comic Sans MS"/>
          <w:lang w:val="en-GB"/>
        </w:rPr>
        <w:t>influence and power</w:t>
      </w:r>
      <w:r>
        <w:rPr>
          <w:rFonts w:ascii="Comic Sans MS" w:hAnsi="Comic Sans MS"/>
          <w:lang w:val="en-GB"/>
        </w:rPr>
        <w:t xml:space="preserve">, in contrast to life inside the walls. Woolf has portrayed one couple in “Mrs Dalloway” as encompassing such ideals, through an exploration of the husband’s behaviour in order to directly contrast </w:t>
      </w:r>
      <w:r w:rsidR="007306AB">
        <w:rPr>
          <w:rFonts w:ascii="Comic Sans MS" w:hAnsi="Comic Sans MS"/>
          <w:lang w:val="en-GB"/>
        </w:rPr>
        <w:t xml:space="preserve">it </w:t>
      </w:r>
      <w:r w:rsidR="00063ED3">
        <w:rPr>
          <w:rFonts w:ascii="Comic Sans MS" w:hAnsi="Comic Sans MS"/>
          <w:lang w:val="en-GB"/>
        </w:rPr>
        <w:t>with that of the female.</w:t>
      </w:r>
      <w:r w:rsidR="00D66C88">
        <w:rPr>
          <w:rFonts w:ascii="Comic Sans MS" w:hAnsi="Comic Sans MS"/>
          <w:lang w:val="en-GB"/>
        </w:rPr>
        <w:t xml:space="preserve"> Lucr</w:t>
      </w:r>
      <w:r>
        <w:rPr>
          <w:rFonts w:ascii="Comic Sans MS" w:hAnsi="Comic Sans MS"/>
          <w:lang w:val="en-GB"/>
        </w:rPr>
        <w:t xml:space="preserve">ezia experiences </w:t>
      </w:r>
      <w:r w:rsidR="00CF797F">
        <w:rPr>
          <w:rFonts w:ascii="Comic Sans MS" w:hAnsi="Comic Sans MS"/>
          <w:lang w:val="en-GB"/>
        </w:rPr>
        <w:t>isolation</w:t>
      </w:r>
      <w:r>
        <w:rPr>
          <w:rFonts w:ascii="Comic Sans MS" w:hAnsi="Comic Sans MS"/>
          <w:lang w:val="en-GB"/>
        </w:rPr>
        <w:t xml:space="preserve"> outside the home</w:t>
      </w:r>
      <w:r w:rsidR="007306AB">
        <w:rPr>
          <w:rFonts w:ascii="Comic Sans MS" w:hAnsi="Comic Sans MS"/>
          <w:lang w:val="en-GB"/>
        </w:rPr>
        <w:t xml:space="preserve">, </w:t>
      </w:r>
      <w:r>
        <w:rPr>
          <w:rFonts w:ascii="Comic Sans MS" w:hAnsi="Comic Sans MS"/>
          <w:lang w:val="en-GB"/>
        </w:rPr>
        <w:t xml:space="preserve">claiming that </w:t>
      </w:r>
      <w:r w:rsidR="00F85744">
        <w:rPr>
          <w:rFonts w:ascii="Comic Sans MS" w:hAnsi="Comic Sans MS"/>
          <w:lang w:val="en-GB"/>
        </w:rPr>
        <w:t>“To love makes one solitary”</w:t>
      </w:r>
      <w:r w:rsidR="00F85744">
        <w:rPr>
          <w:rStyle w:val="FootnoteReference"/>
          <w:rFonts w:ascii="Comic Sans MS" w:hAnsi="Comic Sans MS"/>
          <w:lang w:val="en-GB"/>
        </w:rPr>
        <w:footnoteReference w:id="4"/>
      </w:r>
      <w:r>
        <w:rPr>
          <w:rFonts w:ascii="Comic Sans MS" w:hAnsi="Comic Sans MS"/>
          <w:lang w:val="en-GB"/>
        </w:rPr>
        <w:t xml:space="preserve"> ; this powerful statement </w:t>
      </w:r>
      <w:r w:rsidR="000130DC">
        <w:rPr>
          <w:rFonts w:ascii="Comic Sans MS" w:hAnsi="Comic Sans MS"/>
          <w:lang w:val="en-GB"/>
        </w:rPr>
        <w:t xml:space="preserve">starkly </w:t>
      </w:r>
      <w:r>
        <w:rPr>
          <w:rFonts w:ascii="Comic Sans MS" w:hAnsi="Comic Sans MS"/>
          <w:lang w:val="en-GB"/>
        </w:rPr>
        <w:t>juxtaposes her behaviour at home. Rather than feeling restrained by her passions, within the comfort, ease and familiarity of her domestic realm</w:t>
      </w:r>
      <w:r w:rsidR="00F42A08">
        <w:rPr>
          <w:rFonts w:ascii="Comic Sans MS" w:hAnsi="Comic Sans MS"/>
          <w:lang w:val="en-GB"/>
        </w:rPr>
        <w:t>,</w:t>
      </w:r>
      <w:r w:rsidR="00D66C88">
        <w:rPr>
          <w:rFonts w:ascii="Comic Sans MS" w:hAnsi="Comic Sans MS"/>
          <w:lang w:val="en-GB"/>
        </w:rPr>
        <w:t xml:space="preserve"> Lucr</w:t>
      </w:r>
      <w:r>
        <w:rPr>
          <w:rFonts w:ascii="Comic Sans MS" w:hAnsi="Comic Sans MS"/>
          <w:lang w:val="en-GB"/>
        </w:rPr>
        <w:t xml:space="preserve">ezia feels able to openly express and embrace her emotions. The description of confident behaviour arising from this newfound ability to express </w:t>
      </w:r>
      <w:r w:rsidR="00B07780">
        <w:rPr>
          <w:rFonts w:ascii="Comic Sans MS" w:hAnsi="Comic Sans MS"/>
          <w:lang w:val="en-GB"/>
        </w:rPr>
        <w:t xml:space="preserve">her hidden thoughts </w:t>
      </w:r>
      <w:r>
        <w:rPr>
          <w:rFonts w:ascii="Comic Sans MS" w:hAnsi="Comic Sans MS"/>
          <w:lang w:val="en-GB"/>
        </w:rPr>
        <w:t>is conveyed through her</w:t>
      </w:r>
      <w:r w:rsidR="00C30C29">
        <w:rPr>
          <w:rFonts w:ascii="Comic Sans MS" w:hAnsi="Comic Sans MS"/>
          <w:lang w:val="en-GB"/>
        </w:rPr>
        <w:t xml:space="preserve"> likeness of a “flowering tree”</w:t>
      </w:r>
      <w:bookmarkStart w:id="2" w:name="_Ref476260936"/>
      <w:r w:rsidR="00C30C29">
        <w:rPr>
          <w:rStyle w:val="FootnoteReference"/>
          <w:rFonts w:ascii="Comic Sans MS" w:hAnsi="Comic Sans MS"/>
          <w:lang w:val="en-GB"/>
        </w:rPr>
        <w:footnoteReference w:id="5"/>
      </w:r>
      <w:bookmarkEnd w:id="2"/>
      <w:r w:rsidR="00C30C29">
        <w:rPr>
          <w:rFonts w:ascii="Comic Sans MS" w:hAnsi="Comic Sans MS"/>
          <w:lang w:val="en-GB"/>
        </w:rPr>
        <w:t>.</w:t>
      </w:r>
      <w:r>
        <w:rPr>
          <w:rFonts w:ascii="Comic Sans MS" w:hAnsi="Comic Sans MS"/>
          <w:lang w:val="en-GB"/>
        </w:rPr>
        <w:t xml:space="preserve"> The connotations of expression captured from this image of a proud symbol of nature willingly sharing all its secrets, as well as the openness and lack of fear, are heightened by the contrast in her behaviour to her husband who “flung himself vigorously, violently down on to M</w:t>
      </w:r>
      <w:r w:rsidR="00573F44">
        <w:rPr>
          <w:rFonts w:ascii="Comic Sans MS" w:hAnsi="Comic Sans MS"/>
          <w:lang w:val="en-GB"/>
        </w:rPr>
        <w:t>rs. Filmer’s area railings”</w:t>
      </w:r>
      <w:r w:rsidR="00573F44" w:rsidRPr="00573F44">
        <w:rPr>
          <w:rFonts w:ascii="Comic Sans MS" w:hAnsi="Comic Sans MS"/>
          <w:vertAlign w:val="superscript"/>
          <w:lang w:val="en-GB"/>
        </w:rPr>
        <w:fldChar w:fldCharType="begin"/>
      </w:r>
      <w:r w:rsidR="00573F44" w:rsidRPr="00573F44">
        <w:rPr>
          <w:rFonts w:ascii="Comic Sans MS" w:hAnsi="Comic Sans MS"/>
          <w:vertAlign w:val="superscript"/>
          <w:lang w:val="en-GB"/>
        </w:rPr>
        <w:instrText xml:space="preserve"> NOTEREF _Ref476260936 </w:instrText>
      </w:r>
      <w:r w:rsidR="00573F44">
        <w:rPr>
          <w:rFonts w:ascii="Comic Sans MS" w:hAnsi="Comic Sans MS"/>
          <w:vertAlign w:val="superscript"/>
          <w:lang w:val="en-GB"/>
        </w:rPr>
        <w:instrText xml:space="preserve"> \* MERGEFORMAT </w:instrText>
      </w:r>
      <w:r w:rsidR="00573F44" w:rsidRPr="00573F44">
        <w:rPr>
          <w:rFonts w:ascii="Comic Sans MS" w:hAnsi="Comic Sans MS"/>
          <w:vertAlign w:val="superscript"/>
          <w:lang w:val="en-GB"/>
        </w:rPr>
        <w:fldChar w:fldCharType="separate"/>
      </w:r>
      <w:r w:rsidR="00573F44" w:rsidRPr="00573F44">
        <w:rPr>
          <w:rFonts w:ascii="Comic Sans MS" w:hAnsi="Comic Sans MS"/>
          <w:vertAlign w:val="superscript"/>
          <w:lang w:val="en-GB"/>
        </w:rPr>
        <w:t>6</w:t>
      </w:r>
      <w:r w:rsidR="00573F44" w:rsidRPr="00573F44">
        <w:rPr>
          <w:rFonts w:ascii="Comic Sans MS" w:hAnsi="Comic Sans MS"/>
          <w:vertAlign w:val="superscript"/>
          <w:lang w:val="en-GB"/>
        </w:rPr>
        <w:fldChar w:fldCharType="end"/>
      </w:r>
      <w:r>
        <w:rPr>
          <w:rFonts w:ascii="Comic Sans MS" w:hAnsi="Comic Sans MS"/>
          <w:lang w:val="en-GB"/>
        </w:rPr>
        <w:t>. The passionate need to escape, emphasised through the consonance utilised</w:t>
      </w:r>
      <w:r w:rsidR="00B07780">
        <w:rPr>
          <w:rFonts w:ascii="Comic Sans MS" w:hAnsi="Comic Sans MS"/>
          <w:lang w:val="en-GB"/>
        </w:rPr>
        <w:t>,</w:t>
      </w:r>
      <w:r>
        <w:rPr>
          <w:rFonts w:ascii="Comic Sans MS" w:hAnsi="Comic Sans MS"/>
          <w:lang w:val="en-GB"/>
        </w:rPr>
        <w:t xml:space="preserve"> indirectly highlights the comfort females can feel from this enclosure </w:t>
      </w:r>
      <w:r w:rsidR="00B07780">
        <w:rPr>
          <w:rFonts w:ascii="Comic Sans MS" w:hAnsi="Comic Sans MS"/>
          <w:lang w:val="en-GB"/>
        </w:rPr>
        <w:t>feared by men</w:t>
      </w:r>
      <w:r>
        <w:rPr>
          <w:rFonts w:ascii="Comic Sans MS" w:hAnsi="Comic Sans MS"/>
          <w:lang w:val="en-GB"/>
        </w:rPr>
        <w:t>.</w:t>
      </w:r>
    </w:p>
    <w:p w14:paraId="5529927E" w14:textId="6F45690D" w:rsidR="00C544B2" w:rsidRDefault="00C544B2" w:rsidP="00C544B2">
      <w:pPr>
        <w:rPr>
          <w:rFonts w:ascii="Comic Sans MS" w:hAnsi="Comic Sans MS"/>
          <w:lang w:val="en-GB"/>
        </w:rPr>
      </w:pPr>
      <w:r>
        <w:rPr>
          <w:rFonts w:ascii="Comic Sans MS" w:hAnsi="Comic Sans MS"/>
          <w:lang w:val="en-GB"/>
        </w:rPr>
        <w:tab/>
        <w:t xml:space="preserve">Furthermore, the home acts as a symbol of the </w:t>
      </w:r>
      <w:r w:rsidR="006C1689">
        <w:rPr>
          <w:rFonts w:ascii="Comic Sans MS" w:hAnsi="Comic Sans MS"/>
          <w:lang w:val="en-GB"/>
        </w:rPr>
        <w:t>differences</w:t>
      </w:r>
      <w:r w:rsidR="00B07780">
        <w:rPr>
          <w:rFonts w:ascii="Comic Sans MS" w:hAnsi="Comic Sans MS"/>
          <w:lang w:val="en-GB"/>
        </w:rPr>
        <w:t xml:space="preserve"> in behaviour</w:t>
      </w:r>
      <w:r>
        <w:rPr>
          <w:rFonts w:ascii="Comic Sans MS" w:hAnsi="Comic Sans MS"/>
          <w:lang w:val="en-GB"/>
        </w:rPr>
        <w:t xml:space="preserve"> between males and females. While to men</w:t>
      </w:r>
      <w:r w:rsidR="00B07780">
        <w:rPr>
          <w:rFonts w:ascii="Comic Sans MS" w:hAnsi="Comic Sans MS"/>
          <w:lang w:val="en-GB"/>
        </w:rPr>
        <w:t>,</w:t>
      </w:r>
      <w:r>
        <w:rPr>
          <w:rFonts w:ascii="Comic Sans MS" w:hAnsi="Comic Sans MS"/>
          <w:lang w:val="en-GB"/>
        </w:rPr>
        <w:t xml:space="preserve"> the idea of being trapped indoors sparks fears of </w:t>
      </w:r>
      <w:r w:rsidR="00B07780">
        <w:rPr>
          <w:rFonts w:ascii="Comic Sans MS" w:hAnsi="Comic Sans MS"/>
          <w:lang w:val="en-GB"/>
        </w:rPr>
        <w:t>imprisonment or less dramatically, boredom,</w:t>
      </w:r>
      <w:r>
        <w:rPr>
          <w:rFonts w:ascii="Comic Sans MS" w:hAnsi="Comic Sans MS"/>
          <w:lang w:val="en-GB"/>
        </w:rPr>
        <w:t xml:space="preserve"> to females it can cause them to feel more in control of their lives. Possibly</w:t>
      </w:r>
      <w:r w:rsidR="00B07780">
        <w:rPr>
          <w:rFonts w:ascii="Comic Sans MS" w:hAnsi="Comic Sans MS"/>
          <w:lang w:val="en-GB"/>
        </w:rPr>
        <w:t>,</w:t>
      </w:r>
      <w:r>
        <w:rPr>
          <w:rFonts w:ascii="Comic Sans MS" w:hAnsi="Comic Sans MS"/>
          <w:lang w:val="en-GB"/>
        </w:rPr>
        <w:t xml:space="preserve"> it is only in later texts such as “Mrs Dalloway” written by a female author</w:t>
      </w:r>
      <w:r w:rsidR="00F42A08">
        <w:rPr>
          <w:rFonts w:ascii="Comic Sans MS" w:hAnsi="Comic Sans MS"/>
          <w:lang w:val="en-GB"/>
        </w:rPr>
        <w:t>,</w:t>
      </w:r>
      <w:r>
        <w:rPr>
          <w:rFonts w:ascii="Comic Sans MS" w:hAnsi="Comic Sans MS"/>
          <w:lang w:val="en-GB"/>
        </w:rPr>
        <w:t xml:space="preserve"> that one is truly able to witness the symbol of home through the female lens. Earlier texts including “Tess of the D’Urbervilles” portray the notion of home much more negatively. Hardy was writing from a male perspective, </w:t>
      </w:r>
      <w:r w:rsidR="005134F6">
        <w:rPr>
          <w:rFonts w:ascii="Comic Sans MS" w:hAnsi="Comic Sans MS"/>
          <w:lang w:val="en-GB"/>
        </w:rPr>
        <w:t>having</w:t>
      </w:r>
      <w:r w:rsidR="00C70485">
        <w:rPr>
          <w:rFonts w:ascii="Comic Sans MS" w:hAnsi="Comic Sans MS"/>
          <w:lang w:val="en-GB"/>
        </w:rPr>
        <w:t xml:space="preserve"> never experienced the </w:t>
      </w:r>
      <w:r>
        <w:rPr>
          <w:rFonts w:ascii="Comic Sans MS" w:hAnsi="Comic Sans MS"/>
          <w:lang w:val="en-GB"/>
        </w:rPr>
        <w:t xml:space="preserve">unique sensation of the female role in the home. A future as a married woman </w:t>
      </w:r>
      <w:r w:rsidR="00C70485">
        <w:rPr>
          <w:rFonts w:ascii="Comic Sans MS" w:hAnsi="Comic Sans MS"/>
          <w:lang w:val="en-GB"/>
        </w:rPr>
        <w:t xml:space="preserve">in her own household becomes </w:t>
      </w:r>
      <w:r w:rsidR="00F42A08">
        <w:rPr>
          <w:rFonts w:ascii="Comic Sans MS" w:hAnsi="Comic Sans MS"/>
          <w:lang w:val="en-GB"/>
        </w:rPr>
        <w:t>an image of ut</w:t>
      </w:r>
      <w:r w:rsidR="00C70485">
        <w:rPr>
          <w:rFonts w:ascii="Comic Sans MS" w:hAnsi="Comic Sans MS"/>
          <w:lang w:val="en-GB"/>
        </w:rPr>
        <w:t>most fear</w:t>
      </w:r>
      <w:r>
        <w:rPr>
          <w:rFonts w:ascii="Comic Sans MS" w:hAnsi="Comic Sans MS"/>
          <w:lang w:val="en-GB"/>
        </w:rPr>
        <w:t xml:space="preserve"> for Tess who responds h</w:t>
      </w:r>
      <w:r w:rsidR="00F42A08">
        <w:rPr>
          <w:rFonts w:ascii="Comic Sans MS" w:hAnsi="Comic Sans MS"/>
          <w:lang w:val="en-GB"/>
        </w:rPr>
        <w:t>ysterically to such trepidation</w:t>
      </w:r>
      <w:r>
        <w:rPr>
          <w:rFonts w:ascii="Comic Sans MS" w:hAnsi="Comic Sans MS"/>
          <w:lang w:val="en-GB"/>
        </w:rPr>
        <w:t>. The exclamation</w:t>
      </w:r>
      <w:r w:rsidR="00F42A08">
        <w:rPr>
          <w:rFonts w:ascii="Comic Sans MS" w:hAnsi="Comic Sans MS"/>
          <w:lang w:val="en-GB"/>
        </w:rPr>
        <w:t>:</w:t>
      </w:r>
      <w:r>
        <w:rPr>
          <w:rFonts w:ascii="Comic Sans MS" w:hAnsi="Comic Sans MS"/>
          <w:lang w:val="en-GB"/>
        </w:rPr>
        <w:t xml:space="preserve"> ‘</w:t>
      </w:r>
      <w:r w:rsidRPr="00235B48">
        <w:rPr>
          <w:rFonts w:ascii="Comic Sans MS" w:hAnsi="Comic Sans MS"/>
          <w:lang w:val="en-GB"/>
        </w:rPr>
        <w:t>“To tell you that I have killed him!”’</w:t>
      </w:r>
      <w:bookmarkStart w:id="3" w:name="_Ref476261001"/>
      <w:r w:rsidR="00C30C29">
        <w:rPr>
          <w:rStyle w:val="FootnoteReference"/>
          <w:rFonts w:ascii="Comic Sans MS" w:hAnsi="Comic Sans MS"/>
          <w:lang w:val="en-GB"/>
        </w:rPr>
        <w:footnoteReference w:id="6"/>
      </w:r>
      <w:bookmarkEnd w:id="3"/>
      <w:r>
        <w:rPr>
          <w:rFonts w:ascii="Comic Sans MS" w:hAnsi="Comic Sans MS"/>
          <w:lang w:val="en-GB"/>
        </w:rPr>
        <w:t xml:space="preserve"> highlights the uncharacteristic</w:t>
      </w:r>
      <w:r w:rsidR="006C1689">
        <w:rPr>
          <w:rFonts w:ascii="Comic Sans MS" w:hAnsi="Comic Sans MS"/>
          <w:lang w:val="en-GB"/>
        </w:rPr>
        <w:t>ally</w:t>
      </w:r>
      <w:r>
        <w:rPr>
          <w:rFonts w:ascii="Comic Sans MS" w:hAnsi="Comic Sans MS"/>
          <w:lang w:val="en-GB"/>
        </w:rPr>
        <w:t xml:space="preserve"> violent behaviour adopted by Tess to avoid such circumstances. This juxtaposes Hardy’s depiction of his protagonist’s reaction to a home on realising </w:t>
      </w:r>
      <w:r w:rsidR="00C70485">
        <w:rPr>
          <w:rFonts w:ascii="Comic Sans MS" w:hAnsi="Comic Sans MS"/>
          <w:lang w:val="en-GB"/>
        </w:rPr>
        <w:t>the imminence of her death</w:t>
      </w:r>
      <w:r>
        <w:rPr>
          <w:rFonts w:ascii="Comic Sans MS" w:hAnsi="Comic Sans MS"/>
          <w:lang w:val="en-GB"/>
        </w:rPr>
        <w:t>: ‘”All is trouble outside there; inside here content”’</w:t>
      </w:r>
      <w:r w:rsidR="00C30C29">
        <w:rPr>
          <w:rStyle w:val="FootnoteReference"/>
          <w:rFonts w:ascii="Comic Sans MS" w:hAnsi="Comic Sans MS"/>
          <w:lang w:val="en-GB"/>
        </w:rPr>
        <w:footnoteReference w:id="7"/>
      </w:r>
      <w:r w:rsidR="00C30C29">
        <w:rPr>
          <w:rFonts w:ascii="Comic Sans MS" w:hAnsi="Comic Sans MS"/>
          <w:lang w:val="en-GB"/>
        </w:rPr>
        <w:t>.</w:t>
      </w:r>
      <w:r>
        <w:rPr>
          <w:rFonts w:ascii="Comic Sans MS" w:hAnsi="Comic Sans MS"/>
          <w:lang w:val="en-GB"/>
        </w:rPr>
        <w:t xml:space="preserve"> Whilst the dialogue consistencies enable an effective comparison, they also depict the home as a last resort, a final stop before </w:t>
      </w:r>
      <w:r>
        <w:rPr>
          <w:rFonts w:ascii="Comic Sans MS" w:hAnsi="Comic Sans MS"/>
          <w:lang w:val="en-GB"/>
        </w:rPr>
        <w:lastRenderedPageBreak/>
        <w:t xml:space="preserve">heaven. The binaries of birth and death are the only suitable roles for a home in the eyes of Hardy </w:t>
      </w:r>
      <w:r w:rsidR="00F42A08">
        <w:rPr>
          <w:rFonts w:ascii="Comic Sans MS" w:hAnsi="Comic Sans MS"/>
          <w:lang w:val="en-GB"/>
        </w:rPr>
        <w:t>who portrays</w:t>
      </w:r>
      <w:r>
        <w:rPr>
          <w:rFonts w:ascii="Comic Sans MS" w:hAnsi="Comic Sans MS"/>
          <w:lang w:val="en-GB"/>
        </w:rPr>
        <w:t xml:space="preserve"> a lack of deep connection to any place aside from “The house in which Tess had passed the years of he</w:t>
      </w:r>
      <w:r w:rsidR="00C30C29">
        <w:rPr>
          <w:rFonts w:ascii="Comic Sans MS" w:hAnsi="Comic Sans MS"/>
          <w:lang w:val="en-GB"/>
        </w:rPr>
        <w:t>r childhood”</w:t>
      </w:r>
      <w:r w:rsidR="00C30C29">
        <w:rPr>
          <w:rStyle w:val="FootnoteReference"/>
          <w:rFonts w:ascii="Comic Sans MS" w:hAnsi="Comic Sans MS"/>
          <w:lang w:val="en-GB"/>
        </w:rPr>
        <w:footnoteReference w:id="8"/>
      </w:r>
      <w:r w:rsidR="00C30C29">
        <w:rPr>
          <w:rFonts w:ascii="Comic Sans MS" w:hAnsi="Comic Sans MS"/>
          <w:lang w:val="en-GB"/>
        </w:rPr>
        <w:t xml:space="preserve"> .</w:t>
      </w:r>
    </w:p>
    <w:p w14:paraId="36E5D965" w14:textId="40CAC9E2" w:rsidR="00C544B2" w:rsidRDefault="00C544B2" w:rsidP="00C544B2">
      <w:pPr>
        <w:rPr>
          <w:rFonts w:ascii="Comic Sans MS" w:hAnsi="Comic Sans MS"/>
          <w:lang w:val="en-GB"/>
        </w:rPr>
      </w:pPr>
      <w:r>
        <w:rPr>
          <w:rFonts w:ascii="Comic Sans MS" w:hAnsi="Comic Sans MS"/>
          <w:lang w:val="en-GB"/>
        </w:rPr>
        <w:tab/>
        <w:t>Moreover, Hardy expresses a futility to the home by depicting Tess’s acceptance of it just before her death: ‘”Ah, happy house-good-bye!”’</w:t>
      </w:r>
      <w:r w:rsidR="00C30C29">
        <w:rPr>
          <w:rStyle w:val="FootnoteReference"/>
          <w:rFonts w:ascii="Comic Sans MS" w:hAnsi="Comic Sans MS"/>
          <w:lang w:val="en-GB"/>
        </w:rPr>
        <w:footnoteReference w:id="9"/>
      </w:r>
      <w:r w:rsidR="00C30C29">
        <w:rPr>
          <w:rFonts w:ascii="Comic Sans MS" w:hAnsi="Comic Sans MS"/>
          <w:lang w:val="en-GB"/>
        </w:rPr>
        <w:t xml:space="preserve"> </w:t>
      </w:r>
      <w:r w:rsidR="005A69CF">
        <w:rPr>
          <w:rFonts w:ascii="Comic Sans MS" w:hAnsi="Comic Sans MS"/>
          <w:lang w:val="en-GB"/>
        </w:rPr>
        <w:t>from</w:t>
      </w:r>
      <w:r w:rsidR="006C1689">
        <w:rPr>
          <w:rFonts w:ascii="Comic Sans MS" w:hAnsi="Comic Sans MS"/>
          <w:lang w:val="en-GB"/>
        </w:rPr>
        <w:t xml:space="preserve"> which </w:t>
      </w:r>
      <w:r w:rsidR="005A69CF">
        <w:rPr>
          <w:rFonts w:ascii="Comic Sans MS" w:hAnsi="Comic Sans MS"/>
          <w:lang w:val="en-GB"/>
        </w:rPr>
        <w:t>it is not possible to detect sorrow</w:t>
      </w:r>
      <w:r w:rsidR="006C1689">
        <w:rPr>
          <w:rFonts w:ascii="Comic Sans MS" w:hAnsi="Comic Sans MS"/>
          <w:lang w:val="en-GB"/>
        </w:rPr>
        <w:t xml:space="preserve"> from consonance and an exclamation.</w:t>
      </w:r>
      <w:r w:rsidR="00921564">
        <w:rPr>
          <w:rFonts w:ascii="Comic Sans MS" w:hAnsi="Comic Sans MS"/>
          <w:lang w:val="en-GB"/>
        </w:rPr>
        <w:t xml:space="preserve"> </w:t>
      </w:r>
      <w:r w:rsidR="005A69CF">
        <w:rPr>
          <w:rFonts w:ascii="Comic Sans MS" w:hAnsi="Comic Sans MS"/>
          <w:lang w:val="en-GB"/>
        </w:rPr>
        <w:t>Hardy’s portrayal is a reflection of this common viewpoint amongst early male writers</w:t>
      </w:r>
      <w:r>
        <w:rPr>
          <w:rFonts w:ascii="Comic Sans MS" w:hAnsi="Comic Sans MS"/>
          <w:lang w:val="en-GB"/>
        </w:rPr>
        <w:t>. Yet as Virginia Woolf wrote: “how small a part of a woman’s life is that… how litt</w:t>
      </w:r>
      <w:r w:rsidR="0042636A">
        <w:rPr>
          <w:rFonts w:ascii="Comic Sans MS" w:hAnsi="Comic Sans MS"/>
          <w:lang w:val="en-GB"/>
        </w:rPr>
        <w:t>le can a man know even of that”</w:t>
      </w:r>
      <w:r w:rsidR="00C30C29">
        <w:rPr>
          <w:rStyle w:val="FootnoteReference"/>
          <w:rFonts w:ascii="Comic Sans MS" w:hAnsi="Comic Sans MS"/>
          <w:lang w:val="en-GB"/>
        </w:rPr>
        <w:footnoteReference w:id="10"/>
      </w:r>
      <w:r w:rsidR="00921564">
        <w:rPr>
          <w:rFonts w:ascii="Comic Sans MS" w:hAnsi="Comic Sans MS"/>
          <w:lang w:val="en-GB"/>
        </w:rPr>
        <w:t xml:space="preserve">, </w:t>
      </w:r>
      <w:r>
        <w:rPr>
          <w:rFonts w:ascii="Comic Sans MS" w:hAnsi="Comic Sans MS"/>
          <w:lang w:val="en-GB"/>
        </w:rPr>
        <w:t xml:space="preserve">female writers express the bond between a </w:t>
      </w:r>
      <w:r w:rsidR="005A69CF">
        <w:rPr>
          <w:rFonts w:ascii="Comic Sans MS" w:hAnsi="Comic Sans MS"/>
          <w:lang w:val="en-GB"/>
        </w:rPr>
        <w:t>woman</w:t>
      </w:r>
      <w:r>
        <w:rPr>
          <w:rFonts w:ascii="Comic Sans MS" w:hAnsi="Comic Sans MS"/>
          <w:lang w:val="en-GB"/>
        </w:rPr>
        <w:t xml:space="preserve"> and their home in a positive light. Jane Austen captures the home as an object of necessity within several of her novels, most obviously from the heartbreak Mrs Dashwood experiences at losing her control of the</w:t>
      </w:r>
      <w:r w:rsidR="0042636A">
        <w:rPr>
          <w:rFonts w:ascii="Comic Sans MS" w:hAnsi="Comic Sans MS"/>
          <w:lang w:val="en-GB"/>
        </w:rPr>
        <w:t xml:space="preserve"> </w:t>
      </w:r>
      <w:r>
        <w:rPr>
          <w:rFonts w:ascii="Comic Sans MS" w:hAnsi="Comic Sans MS"/>
          <w:lang w:val="en-GB"/>
        </w:rPr>
        <w:t xml:space="preserve">home in </w:t>
      </w:r>
      <w:r w:rsidR="0045099E">
        <w:rPr>
          <w:rFonts w:ascii="Comic Sans MS" w:hAnsi="Comic Sans MS"/>
          <w:lang w:val="en-GB"/>
        </w:rPr>
        <w:t>“</w:t>
      </w:r>
      <w:r>
        <w:rPr>
          <w:rFonts w:ascii="Comic Sans MS" w:hAnsi="Comic Sans MS"/>
          <w:lang w:val="en-GB"/>
        </w:rPr>
        <w:t>Sense and Sensibility</w:t>
      </w:r>
      <w:r w:rsidR="0045099E">
        <w:rPr>
          <w:rFonts w:ascii="Comic Sans MS" w:hAnsi="Comic Sans MS"/>
          <w:lang w:val="en-GB"/>
        </w:rPr>
        <w:t>”</w:t>
      </w:r>
      <w:r>
        <w:rPr>
          <w:rFonts w:ascii="Comic Sans MS" w:hAnsi="Comic Sans MS"/>
          <w:lang w:val="en-GB"/>
        </w:rPr>
        <w:t>: “so earnestly did she despise her daughter-in-law for it, that, on the arrival of the latter, she would hav</w:t>
      </w:r>
      <w:r w:rsidR="00AE122E">
        <w:rPr>
          <w:rFonts w:ascii="Comic Sans MS" w:hAnsi="Comic Sans MS"/>
          <w:lang w:val="en-GB"/>
        </w:rPr>
        <w:t>e quitted the house for ever”</w:t>
      </w:r>
      <w:r w:rsidR="00AE122E">
        <w:rPr>
          <w:rStyle w:val="FootnoteReference"/>
          <w:rFonts w:ascii="Comic Sans MS" w:hAnsi="Comic Sans MS"/>
          <w:lang w:val="en-GB"/>
        </w:rPr>
        <w:footnoteReference w:id="11"/>
      </w:r>
      <w:r>
        <w:rPr>
          <w:rFonts w:ascii="Comic Sans MS" w:hAnsi="Comic Sans MS"/>
          <w:lang w:val="en-GB"/>
        </w:rPr>
        <w:t xml:space="preserve">. </w:t>
      </w:r>
      <w:r w:rsidRPr="0045099E">
        <w:rPr>
          <w:rFonts w:ascii="Comic Sans MS" w:hAnsi="Comic Sans MS"/>
          <w:lang w:val="en-GB"/>
        </w:rPr>
        <w:t>The inclusion of “for ever” accompanied by the juxtaposition of such powerful hatred</w:t>
      </w:r>
      <w:r w:rsidR="00955A0F" w:rsidRPr="0045099E">
        <w:rPr>
          <w:rFonts w:ascii="Comic Sans MS" w:hAnsi="Comic Sans MS"/>
          <w:lang w:val="en-GB"/>
        </w:rPr>
        <w:t xml:space="preserve"> directed</w:t>
      </w:r>
      <w:r w:rsidRPr="0045099E">
        <w:rPr>
          <w:rFonts w:ascii="Comic Sans MS" w:hAnsi="Comic Sans MS"/>
          <w:lang w:val="en-GB"/>
        </w:rPr>
        <w:t xml:space="preserve"> towards one’s relati</w:t>
      </w:r>
      <w:r w:rsidR="0045099E" w:rsidRPr="0045099E">
        <w:rPr>
          <w:rFonts w:ascii="Comic Sans MS" w:hAnsi="Comic Sans MS"/>
          <w:lang w:val="en-GB"/>
        </w:rPr>
        <w:t>ve</w:t>
      </w:r>
      <w:r w:rsidR="001B584E" w:rsidRPr="0045099E">
        <w:rPr>
          <w:rFonts w:ascii="Comic Sans MS" w:hAnsi="Comic Sans MS"/>
          <w:lang w:val="en-GB"/>
        </w:rPr>
        <w:t xml:space="preserve">, effectively portrays the powerful </w:t>
      </w:r>
      <w:r w:rsidR="00955A0F" w:rsidRPr="0045099E">
        <w:rPr>
          <w:rFonts w:ascii="Comic Sans MS" w:hAnsi="Comic Sans MS"/>
          <w:lang w:val="en-GB"/>
        </w:rPr>
        <w:t>love and appreciation a woman feels for this inanimate object</w:t>
      </w:r>
      <w:r>
        <w:rPr>
          <w:rFonts w:ascii="Comic Sans MS" w:hAnsi="Comic Sans MS"/>
          <w:lang w:val="en-GB"/>
        </w:rPr>
        <w:t xml:space="preserve">.  Additionally, Hardy creates a sphere of frustration around the home through a depiction of Tess experiencing pent up anger and tension leading to </w:t>
      </w:r>
      <w:r w:rsidR="001B584E">
        <w:rPr>
          <w:rFonts w:ascii="Comic Sans MS" w:hAnsi="Comic Sans MS"/>
          <w:lang w:val="en-GB"/>
        </w:rPr>
        <w:t>behaviour</w:t>
      </w:r>
      <w:r>
        <w:rPr>
          <w:rFonts w:ascii="Comic Sans MS" w:hAnsi="Comic Sans MS"/>
          <w:lang w:val="en-GB"/>
        </w:rPr>
        <w:t xml:space="preserve"> that not even she </w:t>
      </w:r>
      <w:r w:rsidR="001B584E">
        <w:rPr>
          <w:rFonts w:ascii="Comic Sans MS" w:hAnsi="Comic Sans MS"/>
          <w:lang w:val="en-GB"/>
        </w:rPr>
        <w:t xml:space="preserve">herself </w:t>
      </w:r>
      <w:r>
        <w:rPr>
          <w:rFonts w:ascii="Comic Sans MS" w:hAnsi="Comic Sans MS"/>
          <w:lang w:val="en-GB"/>
        </w:rPr>
        <w:t>could justify: ‘”I have done it –I don’t know how”’</w:t>
      </w:r>
      <w:r w:rsidR="00573F44" w:rsidRPr="00573F44">
        <w:rPr>
          <w:rFonts w:ascii="Comic Sans MS" w:hAnsi="Comic Sans MS"/>
          <w:vertAlign w:val="superscript"/>
          <w:lang w:val="en-GB"/>
        </w:rPr>
        <w:fldChar w:fldCharType="begin"/>
      </w:r>
      <w:r w:rsidR="00573F44" w:rsidRPr="00573F44">
        <w:rPr>
          <w:rFonts w:ascii="Comic Sans MS" w:hAnsi="Comic Sans MS"/>
          <w:vertAlign w:val="superscript"/>
          <w:lang w:val="en-GB"/>
        </w:rPr>
        <w:instrText xml:space="preserve"> NOTEREF _Ref476261001 </w:instrText>
      </w:r>
      <w:r w:rsidR="00573F44">
        <w:rPr>
          <w:rFonts w:ascii="Comic Sans MS" w:hAnsi="Comic Sans MS"/>
          <w:vertAlign w:val="superscript"/>
          <w:lang w:val="en-GB"/>
        </w:rPr>
        <w:instrText xml:space="preserve"> \* MERGEFORMAT </w:instrText>
      </w:r>
      <w:r w:rsidR="00573F44" w:rsidRPr="00573F44">
        <w:rPr>
          <w:rFonts w:ascii="Comic Sans MS" w:hAnsi="Comic Sans MS"/>
          <w:vertAlign w:val="superscript"/>
          <w:lang w:val="en-GB"/>
        </w:rPr>
        <w:fldChar w:fldCharType="separate"/>
      </w:r>
      <w:r w:rsidR="00573F44" w:rsidRPr="00573F44">
        <w:rPr>
          <w:rFonts w:ascii="Comic Sans MS" w:hAnsi="Comic Sans MS"/>
          <w:vertAlign w:val="superscript"/>
          <w:lang w:val="en-GB"/>
        </w:rPr>
        <w:t>7</w:t>
      </w:r>
      <w:r w:rsidR="00573F44" w:rsidRPr="00573F44">
        <w:rPr>
          <w:rFonts w:ascii="Comic Sans MS" w:hAnsi="Comic Sans MS"/>
          <w:vertAlign w:val="superscript"/>
          <w:lang w:val="en-GB"/>
        </w:rPr>
        <w:fldChar w:fldCharType="end"/>
      </w:r>
      <w:r w:rsidR="00C70485">
        <w:rPr>
          <w:rFonts w:ascii="Comic Sans MS" w:hAnsi="Comic Sans MS"/>
          <w:vertAlign w:val="superscript"/>
          <w:lang w:val="en-GB"/>
        </w:rPr>
        <w:t xml:space="preserve"> </w:t>
      </w:r>
      <w:r w:rsidR="00C70485">
        <w:rPr>
          <w:rFonts w:ascii="Comic Sans MS" w:hAnsi="Comic Sans MS"/>
          <w:lang w:val="en-GB"/>
        </w:rPr>
        <w:t>.</w:t>
      </w:r>
      <w:r>
        <w:rPr>
          <w:rFonts w:ascii="Comic Sans MS" w:hAnsi="Comic Sans MS"/>
          <w:lang w:val="en-GB"/>
        </w:rPr>
        <w:t xml:space="preserve"> </w:t>
      </w:r>
    </w:p>
    <w:p w14:paraId="2AD1C791" w14:textId="4568C9FC" w:rsidR="00C544B2" w:rsidRDefault="00C544B2" w:rsidP="00C544B2">
      <w:pPr>
        <w:rPr>
          <w:rFonts w:ascii="Comic Sans MS" w:hAnsi="Comic Sans MS"/>
          <w:lang w:val="en-GB"/>
        </w:rPr>
      </w:pPr>
      <w:r>
        <w:rPr>
          <w:rFonts w:ascii="Comic Sans MS" w:hAnsi="Comic Sans MS"/>
          <w:lang w:val="en-GB"/>
        </w:rPr>
        <w:tab/>
      </w:r>
      <w:r w:rsidR="00C70485">
        <w:rPr>
          <w:rFonts w:ascii="Comic Sans MS" w:hAnsi="Comic Sans MS"/>
          <w:lang w:val="en-GB"/>
        </w:rPr>
        <w:t>Independence</w:t>
      </w:r>
      <w:r>
        <w:rPr>
          <w:rFonts w:ascii="Comic Sans MS" w:hAnsi="Comic Sans MS"/>
          <w:lang w:val="en-GB"/>
        </w:rPr>
        <w:t xml:space="preserve"> is symbolised by the home in which women are able to explore their lives without the dominating presence of a man. A hierarchy exists within females in the household during the day</w:t>
      </w:r>
      <w:r w:rsidR="00025FCD">
        <w:rPr>
          <w:rFonts w:ascii="Comic Sans MS" w:hAnsi="Comic Sans MS"/>
          <w:lang w:val="en-GB"/>
        </w:rPr>
        <w:t>,</w:t>
      </w:r>
      <w:r>
        <w:rPr>
          <w:rFonts w:ascii="Comic Sans MS" w:hAnsi="Comic Sans MS"/>
          <w:lang w:val="en-GB"/>
        </w:rPr>
        <w:t xml:space="preserve"> </w:t>
      </w:r>
      <w:r w:rsidR="00D4722C">
        <w:rPr>
          <w:rFonts w:ascii="Comic Sans MS" w:hAnsi="Comic Sans MS"/>
          <w:lang w:val="en-GB"/>
        </w:rPr>
        <w:t>thus</w:t>
      </w:r>
      <w:r>
        <w:rPr>
          <w:rFonts w:ascii="Comic Sans MS" w:hAnsi="Comic Sans MS"/>
          <w:lang w:val="en-GB"/>
        </w:rPr>
        <w:t xml:space="preserve"> provid</w:t>
      </w:r>
      <w:r w:rsidR="00D4722C">
        <w:rPr>
          <w:rFonts w:ascii="Comic Sans MS" w:hAnsi="Comic Sans MS"/>
          <w:lang w:val="en-GB"/>
        </w:rPr>
        <w:t>ing</w:t>
      </w:r>
      <w:r>
        <w:rPr>
          <w:rFonts w:ascii="Comic Sans MS" w:hAnsi="Comic Sans MS"/>
          <w:lang w:val="en-GB"/>
        </w:rPr>
        <w:t xml:space="preserve"> a </w:t>
      </w:r>
      <w:r w:rsidR="00921564">
        <w:rPr>
          <w:rFonts w:ascii="Comic Sans MS" w:hAnsi="Comic Sans MS"/>
          <w:lang w:val="en-GB"/>
        </w:rPr>
        <w:t>power unattainable for women i</w:t>
      </w:r>
      <w:r>
        <w:rPr>
          <w:rFonts w:ascii="Comic Sans MS" w:hAnsi="Comic Sans MS"/>
          <w:lang w:val="en-GB"/>
        </w:rPr>
        <w:t>n the outside world. As in the majority of 19</w:t>
      </w:r>
      <w:r w:rsidRPr="00C43B95">
        <w:rPr>
          <w:rFonts w:ascii="Comic Sans MS" w:hAnsi="Comic Sans MS"/>
          <w:vertAlign w:val="superscript"/>
          <w:lang w:val="en-GB"/>
        </w:rPr>
        <w:t>th</w:t>
      </w:r>
      <w:r>
        <w:rPr>
          <w:rFonts w:ascii="Comic Sans MS" w:hAnsi="Comic Sans MS"/>
          <w:lang w:val="en-GB"/>
        </w:rPr>
        <w:t>century literature,</w:t>
      </w:r>
      <w:r w:rsidR="00921564">
        <w:rPr>
          <w:rFonts w:ascii="Comic Sans MS" w:hAnsi="Comic Sans MS"/>
          <w:lang w:val="en-GB"/>
        </w:rPr>
        <w:t xml:space="preserve"> f</w:t>
      </w:r>
      <w:r>
        <w:rPr>
          <w:rFonts w:ascii="Comic Sans MS" w:hAnsi="Comic Sans MS"/>
          <w:lang w:val="en-GB"/>
        </w:rPr>
        <w:t>requent remarks are made in regard to the management of the home: ‘”</w:t>
      </w:r>
      <w:r w:rsidR="00CF797F">
        <w:rPr>
          <w:rFonts w:ascii="Comic Sans MS" w:hAnsi="Comic Sans MS"/>
          <w:lang w:val="en-GB"/>
        </w:rPr>
        <w:t>Lady Catherine</w:t>
      </w:r>
      <w:r>
        <w:rPr>
          <w:rFonts w:ascii="Comic Sans MS" w:hAnsi="Comic Sans MS"/>
          <w:lang w:val="en-GB"/>
        </w:rPr>
        <w:t xml:space="preserve"> </w:t>
      </w:r>
      <w:r w:rsidR="00C70485">
        <w:rPr>
          <w:rFonts w:ascii="Comic Sans MS" w:hAnsi="Comic Sans MS"/>
          <w:lang w:val="en-GB"/>
        </w:rPr>
        <w:t>…</w:t>
      </w:r>
      <w:r>
        <w:rPr>
          <w:rFonts w:ascii="Comic Sans MS" w:hAnsi="Comic Sans MS"/>
          <w:lang w:val="en-GB"/>
        </w:rPr>
        <w:t xml:space="preserve"> did a great deal to it when Mr Co</w:t>
      </w:r>
      <w:r w:rsidR="00C70485">
        <w:rPr>
          <w:rFonts w:ascii="Comic Sans MS" w:hAnsi="Comic Sans MS"/>
          <w:lang w:val="en-GB"/>
        </w:rPr>
        <w:t>llins first came</w:t>
      </w:r>
      <w:r w:rsidR="00AE122E">
        <w:rPr>
          <w:rFonts w:ascii="Comic Sans MS" w:hAnsi="Comic Sans MS"/>
          <w:lang w:val="en-GB"/>
        </w:rPr>
        <w:t>”’</w:t>
      </w:r>
      <w:r w:rsidR="00AE122E">
        <w:rPr>
          <w:rStyle w:val="FootnoteReference"/>
          <w:rFonts w:ascii="Comic Sans MS" w:hAnsi="Comic Sans MS"/>
          <w:lang w:val="en-GB"/>
        </w:rPr>
        <w:footnoteReference w:id="12"/>
      </w:r>
      <w:r w:rsidR="00AE122E">
        <w:rPr>
          <w:rFonts w:ascii="Comic Sans MS" w:hAnsi="Comic Sans MS"/>
          <w:lang w:val="en-GB"/>
        </w:rPr>
        <w:t>.</w:t>
      </w:r>
      <w:r>
        <w:rPr>
          <w:rFonts w:ascii="Comic Sans MS" w:hAnsi="Comic Sans MS"/>
          <w:lang w:val="en-GB"/>
        </w:rPr>
        <w:t xml:space="preserve">The sole responsibility of the female demonstrates </w:t>
      </w:r>
      <w:r w:rsidR="00921564">
        <w:rPr>
          <w:rFonts w:ascii="Comic Sans MS" w:hAnsi="Comic Sans MS"/>
          <w:lang w:val="en-GB"/>
        </w:rPr>
        <w:t>the</w:t>
      </w:r>
      <w:r w:rsidR="00D4722C">
        <w:rPr>
          <w:rFonts w:ascii="Comic Sans MS" w:hAnsi="Comic Sans MS"/>
          <w:lang w:val="en-GB"/>
        </w:rPr>
        <w:t>ir</w:t>
      </w:r>
      <w:r w:rsidR="00921564">
        <w:rPr>
          <w:rFonts w:ascii="Comic Sans MS" w:hAnsi="Comic Sans MS"/>
          <w:lang w:val="en-GB"/>
        </w:rPr>
        <w:t xml:space="preserve"> </w:t>
      </w:r>
      <w:r>
        <w:rPr>
          <w:rFonts w:ascii="Comic Sans MS" w:hAnsi="Comic Sans MS"/>
          <w:lang w:val="en-GB"/>
        </w:rPr>
        <w:t xml:space="preserve">ability to achieve without the </w:t>
      </w:r>
      <w:r w:rsidR="00D4722C">
        <w:rPr>
          <w:rFonts w:ascii="Comic Sans MS" w:hAnsi="Comic Sans MS"/>
          <w:lang w:val="en-GB"/>
        </w:rPr>
        <w:t xml:space="preserve">perceived </w:t>
      </w:r>
      <w:r>
        <w:rPr>
          <w:rFonts w:ascii="Comic Sans MS" w:hAnsi="Comic Sans MS"/>
          <w:lang w:val="en-GB"/>
        </w:rPr>
        <w:t xml:space="preserve">support of a husband. </w:t>
      </w:r>
      <w:r w:rsidR="00D4722C">
        <w:rPr>
          <w:rFonts w:ascii="Comic Sans MS" w:hAnsi="Comic Sans MS"/>
          <w:lang w:val="en-GB"/>
        </w:rPr>
        <w:t xml:space="preserve">Linking </w:t>
      </w:r>
      <w:r>
        <w:rPr>
          <w:rFonts w:ascii="Comic Sans MS" w:hAnsi="Comic Sans MS"/>
          <w:lang w:val="en-GB"/>
        </w:rPr>
        <w:t>back to the “highly developed creative faculty among women”</w:t>
      </w:r>
      <w:bookmarkStart w:id="4" w:name="_Ref476261082"/>
      <w:r w:rsidR="00AE122E">
        <w:rPr>
          <w:rStyle w:val="FootnoteReference"/>
          <w:rFonts w:ascii="Comic Sans MS" w:hAnsi="Comic Sans MS"/>
          <w:lang w:val="en-GB"/>
        </w:rPr>
        <w:footnoteReference w:id="13"/>
      </w:r>
      <w:bookmarkEnd w:id="4"/>
      <w:r>
        <w:rPr>
          <w:rFonts w:ascii="Comic Sans MS" w:hAnsi="Comic Sans MS"/>
          <w:lang w:val="en-GB"/>
        </w:rPr>
        <w:t xml:space="preserve"> which could be expressed </w:t>
      </w:r>
      <w:r w:rsidR="00D4722C">
        <w:rPr>
          <w:rFonts w:ascii="Comic Sans MS" w:hAnsi="Comic Sans MS"/>
          <w:lang w:val="en-GB"/>
        </w:rPr>
        <w:t>domestically</w:t>
      </w:r>
      <w:r>
        <w:rPr>
          <w:rFonts w:ascii="Comic Sans MS" w:hAnsi="Comic Sans MS"/>
          <w:lang w:val="en-GB"/>
        </w:rPr>
        <w:t xml:space="preserve">, the home </w:t>
      </w:r>
      <w:r w:rsidR="00D4722C">
        <w:rPr>
          <w:rFonts w:ascii="Comic Sans MS" w:hAnsi="Comic Sans MS"/>
          <w:lang w:val="en-GB"/>
        </w:rPr>
        <w:t>represent</w:t>
      </w:r>
      <w:r w:rsidR="00025FCD">
        <w:rPr>
          <w:rFonts w:ascii="Comic Sans MS" w:hAnsi="Comic Sans MS"/>
          <w:lang w:val="en-GB"/>
        </w:rPr>
        <w:t>ed</w:t>
      </w:r>
      <w:r>
        <w:rPr>
          <w:rFonts w:ascii="Comic Sans MS" w:hAnsi="Comic Sans MS"/>
          <w:lang w:val="en-GB"/>
        </w:rPr>
        <w:t xml:space="preserve"> a project and abundance of possibilities for </w:t>
      </w:r>
      <w:r w:rsidR="00921564">
        <w:rPr>
          <w:rFonts w:ascii="Comic Sans MS" w:hAnsi="Comic Sans MS"/>
          <w:lang w:val="en-GB"/>
        </w:rPr>
        <w:t>the women who lived there</w:t>
      </w:r>
      <w:r>
        <w:rPr>
          <w:rFonts w:ascii="Comic Sans MS" w:hAnsi="Comic Sans MS"/>
          <w:lang w:val="en-GB"/>
        </w:rPr>
        <w:t>.</w:t>
      </w:r>
      <w:r w:rsidR="00D4722C">
        <w:rPr>
          <w:rFonts w:ascii="Comic Sans MS" w:hAnsi="Comic Sans MS"/>
          <w:lang w:val="en-GB"/>
        </w:rPr>
        <w:t xml:space="preserve"> </w:t>
      </w:r>
      <w:r w:rsidR="00025FCD">
        <w:rPr>
          <w:rFonts w:ascii="Comic Sans MS" w:hAnsi="Comic Sans MS"/>
          <w:lang w:val="en-GB"/>
        </w:rPr>
        <w:t>Moreover</w:t>
      </w:r>
      <w:r w:rsidR="00D4722C">
        <w:rPr>
          <w:rFonts w:ascii="Comic Sans MS" w:hAnsi="Comic Sans MS"/>
          <w:lang w:val="en-GB"/>
        </w:rPr>
        <w:t xml:space="preserve">, the sole movements of Mrs Dalloway are recorded as she prepared for </w:t>
      </w:r>
      <w:r w:rsidR="00D07F22">
        <w:rPr>
          <w:rFonts w:ascii="Comic Sans MS" w:hAnsi="Comic Sans MS"/>
          <w:lang w:val="en-GB"/>
        </w:rPr>
        <w:t>the party</w:t>
      </w:r>
      <w:r w:rsidR="00D4722C">
        <w:rPr>
          <w:rFonts w:ascii="Comic Sans MS" w:hAnsi="Comic Sans MS"/>
          <w:lang w:val="en-GB"/>
        </w:rPr>
        <w:t>: “Mrs Dalloway said sh</w:t>
      </w:r>
      <w:r w:rsidR="00CF797F">
        <w:rPr>
          <w:rFonts w:ascii="Comic Sans MS" w:hAnsi="Comic Sans MS"/>
          <w:lang w:val="en-GB"/>
        </w:rPr>
        <w:t>e would buy the flowers herself</w:t>
      </w:r>
      <w:r w:rsidR="00D4722C">
        <w:rPr>
          <w:rFonts w:ascii="Comic Sans MS" w:hAnsi="Comic Sans MS"/>
          <w:lang w:val="en-GB"/>
        </w:rPr>
        <w:t>”</w:t>
      </w:r>
      <w:bookmarkStart w:id="5" w:name="_Ref476261044"/>
      <w:r w:rsidR="00AE122E">
        <w:rPr>
          <w:rStyle w:val="FootnoteReference"/>
          <w:rFonts w:ascii="Comic Sans MS" w:hAnsi="Comic Sans MS"/>
          <w:lang w:val="en-GB"/>
        </w:rPr>
        <w:footnoteReference w:id="14"/>
      </w:r>
      <w:bookmarkEnd w:id="5"/>
      <w:r w:rsidR="00C0480B">
        <w:rPr>
          <w:rFonts w:ascii="Comic Sans MS" w:hAnsi="Comic Sans MS"/>
          <w:lang w:val="en-GB"/>
        </w:rPr>
        <w:t xml:space="preserve"> within which a reflexive and semantic field of creation supports this role as an outlet of creativity. In addition, </w:t>
      </w:r>
      <w:r w:rsidR="00D07F22">
        <w:rPr>
          <w:rFonts w:ascii="Comic Sans MS" w:hAnsi="Comic Sans MS"/>
          <w:lang w:val="en-GB"/>
        </w:rPr>
        <w:t xml:space="preserve">her freedom and independence is portrayed </w:t>
      </w:r>
      <w:r w:rsidR="00C0480B">
        <w:rPr>
          <w:rFonts w:ascii="Comic Sans MS" w:hAnsi="Comic Sans MS"/>
          <w:lang w:val="en-GB"/>
        </w:rPr>
        <w:t>from</w:t>
      </w:r>
      <w:r w:rsidR="00D07F22">
        <w:rPr>
          <w:rFonts w:ascii="Comic Sans MS" w:hAnsi="Comic Sans MS"/>
          <w:lang w:val="en-GB"/>
        </w:rPr>
        <w:t xml:space="preserve"> this </w:t>
      </w:r>
      <w:r w:rsidR="00D07F22">
        <w:rPr>
          <w:rFonts w:ascii="Comic Sans MS" w:hAnsi="Comic Sans MS"/>
          <w:lang w:val="en-GB"/>
        </w:rPr>
        <w:lastRenderedPageBreak/>
        <w:t>imagery</w:t>
      </w:r>
      <w:r w:rsidR="00921564">
        <w:rPr>
          <w:rFonts w:ascii="Comic Sans MS" w:hAnsi="Comic Sans MS"/>
          <w:lang w:val="en-GB"/>
        </w:rPr>
        <w:t>:</w:t>
      </w:r>
      <w:r>
        <w:rPr>
          <w:rFonts w:ascii="Comic Sans MS" w:hAnsi="Comic Sans MS"/>
          <w:lang w:val="en-GB"/>
        </w:rPr>
        <w:t xml:space="preserve"> “</w:t>
      </w:r>
      <w:r w:rsidR="00D07F22">
        <w:rPr>
          <w:rFonts w:ascii="Comic Sans MS" w:hAnsi="Comic Sans MS"/>
          <w:lang w:val="en-GB"/>
        </w:rPr>
        <w:t>a touch of the bird about her”</w:t>
      </w:r>
      <w:r w:rsidR="00573F44" w:rsidRPr="00573F44">
        <w:rPr>
          <w:rFonts w:ascii="Comic Sans MS" w:hAnsi="Comic Sans MS"/>
          <w:vertAlign w:val="superscript"/>
          <w:lang w:val="en-GB"/>
        </w:rPr>
        <w:fldChar w:fldCharType="begin"/>
      </w:r>
      <w:r w:rsidR="00573F44" w:rsidRPr="00573F44">
        <w:rPr>
          <w:rFonts w:ascii="Comic Sans MS" w:hAnsi="Comic Sans MS"/>
          <w:vertAlign w:val="superscript"/>
          <w:lang w:val="en-GB"/>
        </w:rPr>
        <w:instrText xml:space="preserve"> NOTEREF _Ref476261044 </w:instrText>
      </w:r>
      <w:r w:rsidR="00573F44">
        <w:rPr>
          <w:rFonts w:ascii="Comic Sans MS" w:hAnsi="Comic Sans MS"/>
          <w:vertAlign w:val="superscript"/>
          <w:lang w:val="en-GB"/>
        </w:rPr>
        <w:instrText xml:space="preserve"> \* MERGEFORMAT </w:instrText>
      </w:r>
      <w:r w:rsidR="00573F44" w:rsidRPr="00573F44">
        <w:rPr>
          <w:rFonts w:ascii="Comic Sans MS" w:hAnsi="Comic Sans MS"/>
          <w:vertAlign w:val="superscript"/>
          <w:lang w:val="en-GB"/>
        </w:rPr>
        <w:fldChar w:fldCharType="separate"/>
      </w:r>
      <w:r w:rsidR="00573F44" w:rsidRPr="00573F44">
        <w:rPr>
          <w:rFonts w:ascii="Comic Sans MS" w:hAnsi="Comic Sans MS"/>
          <w:vertAlign w:val="superscript"/>
          <w:lang w:val="en-GB"/>
        </w:rPr>
        <w:t>15</w:t>
      </w:r>
      <w:r w:rsidR="00573F44" w:rsidRPr="00573F44">
        <w:rPr>
          <w:rFonts w:ascii="Comic Sans MS" w:hAnsi="Comic Sans MS"/>
          <w:vertAlign w:val="superscript"/>
          <w:lang w:val="en-GB"/>
        </w:rPr>
        <w:fldChar w:fldCharType="end"/>
      </w:r>
      <w:r w:rsidR="00D07F22">
        <w:rPr>
          <w:rFonts w:ascii="Comic Sans MS" w:hAnsi="Comic Sans MS"/>
          <w:lang w:val="en-GB"/>
        </w:rPr>
        <w:t xml:space="preserve"> contrasting </w:t>
      </w:r>
      <w:r>
        <w:rPr>
          <w:rFonts w:ascii="Comic Sans MS" w:hAnsi="Comic Sans MS"/>
          <w:lang w:val="en-GB"/>
        </w:rPr>
        <w:t>with other influential characters</w:t>
      </w:r>
      <w:r w:rsidR="00025FCD">
        <w:rPr>
          <w:rFonts w:ascii="Comic Sans MS" w:hAnsi="Comic Sans MS"/>
          <w:lang w:val="en-GB"/>
        </w:rPr>
        <w:t>,</w:t>
      </w:r>
      <w:r>
        <w:rPr>
          <w:rFonts w:ascii="Comic Sans MS" w:hAnsi="Comic Sans MS"/>
          <w:lang w:val="en-GB"/>
        </w:rPr>
        <w:t xml:space="preserve"> all of whom are constantly in conjunction with </w:t>
      </w:r>
      <w:r w:rsidR="00C0480B">
        <w:rPr>
          <w:rFonts w:ascii="Comic Sans MS" w:hAnsi="Comic Sans MS"/>
          <w:lang w:val="en-GB"/>
        </w:rPr>
        <w:t>or thinking of</w:t>
      </w:r>
      <w:r>
        <w:rPr>
          <w:rFonts w:ascii="Comic Sans MS" w:hAnsi="Comic Sans MS"/>
          <w:lang w:val="en-GB"/>
        </w:rPr>
        <w:t xml:space="preserve"> others. </w:t>
      </w:r>
    </w:p>
    <w:p w14:paraId="0E267533" w14:textId="6AB82DA0" w:rsidR="00C544B2" w:rsidRDefault="00C544B2" w:rsidP="00C544B2">
      <w:pPr>
        <w:rPr>
          <w:rFonts w:ascii="Comic Sans MS" w:hAnsi="Comic Sans MS"/>
          <w:lang w:val="en-GB"/>
        </w:rPr>
      </w:pPr>
      <w:r>
        <w:rPr>
          <w:rFonts w:ascii="Comic Sans MS" w:hAnsi="Comic Sans MS"/>
          <w:lang w:val="en-GB"/>
        </w:rPr>
        <w:tab/>
      </w:r>
      <w:r w:rsidRPr="00025FCD">
        <w:rPr>
          <w:rFonts w:ascii="Comic Sans MS" w:hAnsi="Comic Sans MS"/>
          <w:lang w:val="en-GB"/>
        </w:rPr>
        <w:t xml:space="preserve">However, for many literary works the home becomes a </w:t>
      </w:r>
      <w:r w:rsidR="00025FCD" w:rsidRPr="00025FCD">
        <w:rPr>
          <w:rFonts w:ascii="Comic Sans MS" w:hAnsi="Comic Sans MS"/>
          <w:lang w:val="en-GB"/>
        </w:rPr>
        <w:t xml:space="preserve">refuge for women to </w:t>
      </w:r>
      <w:r w:rsidR="008D3661" w:rsidRPr="00025FCD">
        <w:rPr>
          <w:rFonts w:ascii="Comic Sans MS" w:hAnsi="Comic Sans MS"/>
          <w:lang w:val="en-GB"/>
        </w:rPr>
        <w:t>hide, but</w:t>
      </w:r>
      <w:r w:rsidR="00025FCD">
        <w:rPr>
          <w:rFonts w:ascii="Comic Sans MS" w:hAnsi="Comic Sans MS"/>
          <w:lang w:val="en-GB"/>
        </w:rPr>
        <w:t xml:space="preserve"> also a gilded cage by which others control them</w:t>
      </w:r>
      <w:r>
        <w:rPr>
          <w:rFonts w:ascii="Comic Sans MS" w:hAnsi="Comic Sans MS"/>
          <w:lang w:val="en-GB"/>
        </w:rPr>
        <w:t>. The restricted nature</w:t>
      </w:r>
      <w:r w:rsidR="007F2A51">
        <w:rPr>
          <w:rFonts w:ascii="Comic Sans MS" w:hAnsi="Comic Sans MS"/>
          <w:lang w:val="en-GB"/>
        </w:rPr>
        <w:t xml:space="preserve"> of the narrative in </w:t>
      </w:r>
      <w:r w:rsidR="00025FCD">
        <w:rPr>
          <w:rFonts w:ascii="Comic Sans MS" w:hAnsi="Comic Sans MS"/>
          <w:lang w:val="en-GB"/>
        </w:rPr>
        <w:t>“</w:t>
      </w:r>
      <w:r w:rsidR="007F2A51">
        <w:rPr>
          <w:rFonts w:ascii="Comic Sans MS" w:hAnsi="Comic Sans MS"/>
          <w:lang w:val="en-GB"/>
        </w:rPr>
        <w:t>Emma</w:t>
      </w:r>
      <w:r w:rsidR="00025FCD">
        <w:rPr>
          <w:rFonts w:ascii="Comic Sans MS" w:hAnsi="Comic Sans MS"/>
          <w:lang w:val="en-GB"/>
        </w:rPr>
        <w:t>”,</w:t>
      </w:r>
      <w:r w:rsidR="007F2A51">
        <w:rPr>
          <w:rFonts w:ascii="Comic Sans MS" w:hAnsi="Comic Sans MS"/>
          <w:lang w:val="en-GB"/>
        </w:rPr>
        <w:t xml:space="preserve"> which</w:t>
      </w:r>
      <w:r>
        <w:rPr>
          <w:rFonts w:ascii="Comic Sans MS" w:hAnsi="Comic Sans MS"/>
          <w:lang w:val="en-GB"/>
        </w:rPr>
        <w:t xml:space="preserve"> focuses on marriage</w:t>
      </w:r>
      <w:r w:rsidR="00921564">
        <w:rPr>
          <w:rFonts w:ascii="Comic Sans MS" w:hAnsi="Comic Sans MS"/>
          <w:lang w:val="en-GB"/>
        </w:rPr>
        <w:t>,</w:t>
      </w:r>
      <w:r>
        <w:rPr>
          <w:rFonts w:ascii="Comic Sans MS" w:hAnsi="Comic Sans MS"/>
          <w:lang w:val="en-GB"/>
        </w:rPr>
        <w:t xml:space="preserve"> conveys this somewhat oppressive nature of the home. As Emerson discussed: “one problem in the mind of the writer</w:t>
      </w:r>
      <w:r w:rsidR="007F2A51">
        <w:rPr>
          <w:rFonts w:ascii="Comic Sans MS" w:hAnsi="Comic Sans MS"/>
          <w:lang w:val="en-GB"/>
        </w:rPr>
        <w:t xml:space="preserve"> (is)</w:t>
      </w:r>
      <w:r w:rsidR="00AE122E">
        <w:rPr>
          <w:rFonts w:ascii="Comic Sans MS" w:hAnsi="Comic Sans MS"/>
          <w:lang w:val="en-GB"/>
        </w:rPr>
        <w:t>… marriageableness”</w:t>
      </w:r>
      <w:r w:rsidR="00AE122E">
        <w:rPr>
          <w:rStyle w:val="FootnoteReference"/>
          <w:rFonts w:ascii="Comic Sans MS" w:hAnsi="Comic Sans MS"/>
          <w:lang w:val="en-GB"/>
        </w:rPr>
        <w:footnoteReference w:id="15"/>
      </w:r>
      <w:r>
        <w:rPr>
          <w:rFonts w:ascii="Comic Sans MS" w:hAnsi="Comic Sans MS"/>
          <w:lang w:val="en-GB"/>
        </w:rPr>
        <w:t xml:space="preserve"> on the subject of Jane Austen’s work. Austen also transfers this view to </w:t>
      </w:r>
      <w:r w:rsidR="00025FCD">
        <w:rPr>
          <w:rFonts w:ascii="Comic Sans MS" w:hAnsi="Comic Sans MS"/>
          <w:lang w:val="en-GB"/>
        </w:rPr>
        <w:t>“</w:t>
      </w:r>
      <w:r>
        <w:rPr>
          <w:rFonts w:ascii="Comic Sans MS" w:hAnsi="Comic Sans MS"/>
          <w:lang w:val="en-GB"/>
        </w:rPr>
        <w:t>Pride and Prejudice</w:t>
      </w:r>
      <w:r w:rsidR="00025FCD">
        <w:rPr>
          <w:rFonts w:ascii="Comic Sans MS" w:hAnsi="Comic Sans MS"/>
          <w:lang w:val="en-GB"/>
        </w:rPr>
        <w:t>”</w:t>
      </w:r>
      <w:r>
        <w:rPr>
          <w:rFonts w:ascii="Comic Sans MS" w:hAnsi="Comic Sans MS"/>
          <w:lang w:val="en-GB"/>
        </w:rPr>
        <w:t xml:space="preserve"> , when Jane is unable to leave Netherfield as a result of her attempts to create a permanent place for herself in their home: ‘”My </w:t>
      </w:r>
      <w:r w:rsidR="009B67A6">
        <w:rPr>
          <w:rFonts w:ascii="Comic Sans MS" w:hAnsi="Comic Sans MS"/>
          <w:lang w:val="en-GB"/>
        </w:rPr>
        <w:t>kind friends will not hear of my</w:t>
      </w:r>
      <w:r>
        <w:rPr>
          <w:rFonts w:ascii="Comic Sans MS" w:hAnsi="Comic Sans MS"/>
          <w:lang w:val="en-GB"/>
        </w:rPr>
        <w:t xml:space="preserve"> returning home till I am better.”’</w:t>
      </w:r>
      <w:r w:rsidR="00AE122E">
        <w:rPr>
          <w:rStyle w:val="FootnoteReference"/>
          <w:rFonts w:ascii="Comic Sans MS" w:hAnsi="Comic Sans MS"/>
          <w:lang w:val="en-GB"/>
        </w:rPr>
        <w:footnoteReference w:id="16"/>
      </w:r>
      <w:r>
        <w:rPr>
          <w:rFonts w:ascii="Comic Sans MS" w:hAnsi="Comic Sans MS"/>
          <w:lang w:val="en-GB"/>
        </w:rPr>
        <w:t>.</w:t>
      </w:r>
      <w:r w:rsidR="00921564">
        <w:rPr>
          <w:rFonts w:ascii="Comic Sans MS" w:hAnsi="Comic Sans MS"/>
          <w:lang w:val="en-GB"/>
        </w:rPr>
        <w:t xml:space="preserve"> </w:t>
      </w:r>
      <w:r>
        <w:rPr>
          <w:rFonts w:ascii="Comic Sans MS" w:hAnsi="Comic Sans MS"/>
          <w:lang w:val="en-GB"/>
        </w:rPr>
        <w:t>The conflicting presentations of the home as a source of power and control yet also as an object of necessity and now even a means of oppression, ties into the overarching symbol of the home within literature.  The home represents all that is misunderstood. Within “Pride and Prejudice”</w:t>
      </w:r>
      <w:r w:rsidR="00025FCD">
        <w:rPr>
          <w:rFonts w:ascii="Comic Sans MS" w:hAnsi="Comic Sans MS"/>
          <w:lang w:val="en-GB"/>
        </w:rPr>
        <w:t xml:space="preserve"> alone</w:t>
      </w:r>
      <w:r>
        <w:rPr>
          <w:rFonts w:ascii="Comic Sans MS" w:hAnsi="Comic Sans MS"/>
          <w:lang w:val="en-GB"/>
        </w:rPr>
        <w:t>, there is a conflict of</w:t>
      </w:r>
      <w:r w:rsidR="00921564">
        <w:rPr>
          <w:rFonts w:ascii="Comic Sans MS" w:hAnsi="Comic Sans MS"/>
          <w:lang w:val="en-GB"/>
        </w:rPr>
        <w:t xml:space="preserve"> ideas about this notion</w:t>
      </w:r>
      <w:r w:rsidR="00DB2FA0">
        <w:rPr>
          <w:rFonts w:ascii="Comic Sans MS" w:hAnsi="Comic Sans MS"/>
          <w:lang w:val="en-GB"/>
        </w:rPr>
        <w:t xml:space="preserve">. </w:t>
      </w:r>
      <w:r>
        <w:rPr>
          <w:rFonts w:ascii="Comic Sans MS" w:hAnsi="Comic Sans MS"/>
          <w:lang w:val="en-GB"/>
        </w:rPr>
        <w:t xml:space="preserve"> Austen doubts the necessity and haste in </w:t>
      </w:r>
      <w:r w:rsidR="007F2A51">
        <w:rPr>
          <w:rFonts w:ascii="Comic Sans MS" w:hAnsi="Comic Sans MS"/>
          <w:lang w:val="en-GB"/>
        </w:rPr>
        <w:t>secur</w:t>
      </w:r>
      <w:r>
        <w:rPr>
          <w:rFonts w:ascii="Comic Sans MS" w:hAnsi="Comic Sans MS"/>
          <w:lang w:val="en-GB"/>
        </w:rPr>
        <w:t xml:space="preserve">ing a home by portraying Elizabeth’s dismissal of a satisfactory proposal in a desire to achieve </w:t>
      </w:r>
      <w:r w:rsidR="007F2A51">
        <w:rPr>
          <w:rFonts w:ascii="Comic Sans MS" w:hAnsi="Comic Sans MS"/>
          <w:lang w:val="en-GB"/>
        </w:rPr>
        <w:t>a more fulfilling domestic life</w:t>
      </w:r>
      <w:r>
        <w:rPr>
          <w:rFonts w:ascii="Comic Sans MS" w:hAnsi="Comic Sans MS"/>
          <w:lang w:val="en-GB"/>
        </w:rPr>
        <w:t xml:space="preserve">: </w:t>
      </w:r>
      <w:r w:rsidR="00CF797F">
        <w:rPr>
          <w:rFonts w:ascii="Comic Sans MS" w:hAnsi="Comic Sans MS"/>
          <w:lang w:val="en-GB"/>
        </w:rPr>
        <w:t>‘</w:t>
      </w:r>
      <w:r>
        <w:rPr>
          <w:rFonts w:ascii="Comic Sans MS" w:hAnsi="Comic Sans MS"/>
          <w:lang w:val="en-GB"/>
        </w:rPr>
        <w:t>“Accept my thanks for the compliment you are paying me. I am very sensible of the honour…it is impossible for me to do o</w:t>
      </w:r>
      <w:r w:rsidR="00736681">
        <w:rPr>
          <w:rFonts w:ascii="Comic Sans MS" w:hAnsi="Comic Sans MS"/>
          <w:lang w:val="en-GB"/>
        </w:rPr>
        <w:t>therwise than decline them.”</w:t>
      </w:r>
      <w:r w:rsidR="00CF797F">
        <w:rPr>
          <w:rFonts w:ascii="Comic Sans MS" w:hAnsi="Comic Sans MS"/>
          <w:lang w:val="en-GB"/>
        </w:rPr>
        <w:t>’</w:t>
      </w:r>
      <w:r w:rsidR="00736681">
        <w:rPr>
          <w:rStyle w:val="FootnoteReference"/>
          <w:rFonts w:ascii="Comic Sans MS" w:hAnsi="Comic Sans MS"/>
          <w:lang w:val="en-GB"/>
        </w:rPr>
        <w:footnoteReference w:id="17"/>
      </w:r>
      <w:r>
        <w:rPr>
          <w:rFonts w:ascii="Comic Sans MS" w:hAnsi="Comic Sans MS"/>
          <w:lang w:val="en-GB"/>
        </w:rPr>
        <w:t xml:space="preserve">. This blunt </w:t>
      </w:r>
      <w:r w:rsidR="007F2A51">
        <w:rPr>
          <w:rFonts w:ascii="Comic Sans MS" w:hAnsi="Comic Sans MS"/>
          <w:lang w:val="en-GB"/>
        </w:rPr>
        <w:t>dismissal</w:t>
      </w:r>
      <w:r>
        <w:rPr>
          <w:rFonts w:ascii="Comic Sans MS" w:hAnsi="Comic Sans MS"/>
          <w:lang w:val="en-GB"/>
        </w:rPr>
        <w:t xml:space="preserve"> of the risk of </w:t>
      </w:r>
      <w:r w:rsidR="007F2A51">
        <w:rPr>
          <w:rFonts w:ascii="Comic Sans MS" w:hAnsi="Comic Sans MS"/>
          <w:lang w:val="en-GB"/>
        </w:rPr>
        <w:t>foregoing a</w:t>
      </w:r>
      <w:r>
        <w:rPr>
          <w:rFonts w:ascii="Comic Sans MS" w:hAnsi="Comic Sans MS"/>
          <w:lang w:val="en-GB"/>
        </w:rPr>
        <w:t xml:space="preserve"> home</w:t>
      </w:r>
      <w:r w:rsidR="007F2A51">
        <w:rPr>
          <w:rFonts w:ascii="Comic Sans MS" w:hAnsi="Comic Sans MS"/>
          <w:lang w:val="en-GB"/>
        </w:rPr>
        <w:t xml:space="preserve"> acknowledges Elizabeth’s bolder aspirations</w:t>
      </w:r>
      <w:r w:rsidR="00745791">
        <w:rPr>
          <w:rFonts w:ascii="Comic Sans MS" w:hAnsi="Comic Sans MS"/>
          <w:lang w:val="en-GB"/>
        </w:rPr>
        <w:t>,</w:t>
      </w:r>
      <w:r w:rsidR="000F329A">
        <w:rPr>
          <w:rFonts w:ascii="Comic Sans MS" w:hAnsi="Comic Sans MS"/>
          <w:lang w:val="en-GB"/>
        </w:rPr>
        <w:t xml:space="preserve"> </w:t>
      </w:r>
      <w:r w:rsidR="007F2A51">
        <w:rPr>
          <w:rFonts w:ascii="Comic Sans MS" w:hAnsi="Comic Sans MS"/>
          <w:lang w:val="en-GB"/>
        </w:rPr>
        <w:t>in comparison</w:t>
      </w:r>
      <w:r>
        <w:rPr>
          <w:rFonts w:ascii="Comic Sans MS" w:hAnsi="Comic Sans MS"/>
          <w:lang w:val="en-GB"/>
        </w:rPr>
        <w:t xml:space="preserve"> </w:t>
      </w:r>
      <w:r w:rsidR="007F2A51">
        <w:rPr>
          <w:rFonts w:ascii="Comic Sans MS" w:hAnsi="Comic Sans MS"/>
          <w:lang w:val="en-GB"/>
        </w:rPr>
        <w:t>to others</w:t>
      </w:r>
      <w:r w:rsidR="00745791">
        <w:rPr>
          <w:rFonts w:ascii="Comic Sans MS" w:hAnsi="Comic Sans MS"/>
          <w:lang w:val="en-GB"/>
        </w:rPr>
        <w:t>,</w:t>
      </w:r>
      <w:r w:rsidR="00DB2FA0">
        <w:rPr>
          <w:rFonts w:ascii="Comic Sans MS" w:hAnsi="Comic Sans MS"/>
          <w:lang w:val="en-GB"/>
        </w:rPr>
        <w:t xml:space="preserve"> </w:t>
      </w:r>
      <w:r>
        <w:rPr>
          <w:rFonts w:ascii="Comic Sans MS" w:hAnsi="Comic Sans MS"/>
          <w:lang w:val="en-GB"/>
        </w:rPr>
        <w:t>such as Charlotte</w:t>
      </w:r>
      <w:r w:rsidR="00745791">
        <w:rPr>
          <w:rFonts w:ascii="Comic Sans MS" w:hAnsi="Comic Sans MS"/>
          <w:lang w:val="en-GB"/>
        </w:rPr>
        <w:t>,</w:t>
      </w:r>
      <w:r>
        <w:rPr>
          <w:rFonts w:ascii="Comic Sans MS" w:hAnsi="Comic Sans MS"/>
          <w:lang w:val="en-GB"/>
        </w:rPr>
        <w:t xml:space="preserve"> </w:t>
      </w:r>
      <w:r w:rsidR="000F329A">
        <w:rPr>
          <w:rFonts w:ascii="Comic Sans MS" w:hAnsi="Comic Sans MS"/>
          <w:lang w:val="en-GB"/>
        </w:rPr>
        <w:t>who</w:t>
      </w:r>
      <w:r>
        <w:rPr>
          <w:rFonts w:ascii="Comic Sans MS" w:hAnsi="Comic Sans MS"/>
          <w:lang w:val="en-GB"/>
        </w:rPr>
        <w:t xml:space="preserve"> approach</w:t>
      </w:r>
      <w:r w:rsidR="007F2A51">
        <w:rPr>
          <w:rFonts w:ascii="Comic Sans MS" w:hAnsi="Comic Sans MS"/>
          <w:lang w:val="en-GB"/>
        </w:rPr>
        <w:t>ed</w:t>
      </w:r>
      <w:r>
        <w:rPr>
          <w:rFonts w:ascii="Comic Sans MS" w:hAnsi="Comic Sans MS"/>
          <w:lang w:val="en-GB"/>
        </w:rPr>
        <w:t xml:space="preserve"> marriage as a necessary route to domestic life: “Without thinking highly of either men or of matrimony, marriage h</w:t>
      </w:r>
      <w:r w:rsidR="00736681">
        <w:rPr>
          <w:rFonts w:ascii="Comic Sans MS" w:hAnsi="Comic Sans MS"/>
          <w:lang w:val="en-GB"/>
        </w:rPr>
        <w:t>ad always been her object,”</w:t>
      </w:r>
      <w:r w:rsidR="00736681">
        <w:rPr>
          <w:rStyle w:val="FootnoteReference"/>
          <w:rFonts w:ascii="Comic Sans MS" w:hAnsi="Comic Sans MS"/>
          <w:lang w:val="en-GB"/>
        </w:rPr>
        <w:footnoteReference w:id="18"/>
      </w:r>
      <w:r>
        <w:rPr>
          <w:rFonts w:ascii="Comic Sans MS" w:hAnsi="Comic Sans MS"/>
          <w:lang w:val="en-GB"/>
        </w:rPr>
        <w:t>.</w:t>
      </w:r>
    </w:p>
    <w:p w14:paraId="1E74E9BA" w14:textId="3EAFC3D6" w:rsidR="00C544B2" w:rsidRDefault="00C544B2" w:rsidP="00C544B2">
      <w:pPr>
        <w:rPr>
          <w:rFonts w:ascii="Comic Sans MS" w:hAnsi="Comic Sans MS"/>
          <w:lang w:val="en-GB"/>
        </w:rPr>
      </w:pPr>
      <w:r>
        <w:rPr>
          <w:rFonts w:ascii="Comic Sans MS" w:hAnsi="Comic Sans MS"/>
          <w:lang w:val="en-GB"/>
        </w:rPr>
        <w:tab/>
        <w:t xml:space="preserve">Despite an intention in the subtext to portray Elizabeth’s resistance </w:t>
      </w:r>
      <w:r w:rsidR="00336639">
        <w:rPr>
          <w:rFonts w:ascii="Comic Sans MS" w:hAnsi="Comic Sans MS"/>
          <w:lang w:val="en-GB"/>
        </w:rPr>
        <w:t>to</w:t>
      </w:r>
      <w:r>
        <w:rPr>
          <w:rFonts w:ascii="Comic Sans MS" w:hAnsi="Comic Sans MS"/>
          <w:lang w:val="en-GB"/>
        </w:rPr>
        <w:t xml:space="preserve"> settling for domestic life </w:t>
      </w:r>
      <w:r w:rsidR="00336639">
        <w:rPr>
          <w:rFonts w:ascii="Comic Sans MS" w:hAnsi="Comic Sans MS"/>
          <w:lang w:val="en-GB"/>
        </w:rPr>
        <w:t>in the absence of</w:t>
      </w:r>
      <w:r w:rsidR="00DB2FA0">
        <w:rPr>
          <w:rFonts w:ascii="Comic Sans MS" w:hAnsi="Comic Sans MS"/>
          <w:lang w:val="en-GB"/>
        </w:rPr>
        <w:t xml:space="preserve"> a greater equality</w:t>
      </w:r>
      <w:r>
        <w:rPr>
          <w:rFonts w:ascii="Comic Sans MS" w:hAnsi="Comic Sans MS"/>
          <w:lang w:val="en-GB"/>
        </w:rPr>
        <w:t xml:space="preserve">, </w:t>
      </w:r>
      <w:r w:rsidR="000F329A">
        <w:rPr>
          <w:rFonts w:ascii="Comic Sans MS" w:hAnsi="Comic Sans MS"/>
          <w:lang w:val="en-GB"/>
        </w:rPr>
        <w:t>she ultimately conforms</w:t>
      </w:r>
      <w:r>
        <w:rPr>
          <w:rFonts w:ascii="Comic Sans MS" w:hAnsi="Comic Sans MS"/>
          <w:lang w:val="en-GB"/>
        </w:rPr>
        <w:t xml:space="preserve">, </w:t>
      </w:r>
      <w:r w:rsidR="000F329A">
        <w:rPr>
          <w:rFonts w:ascii="Comic Sans MS" w:hAnsi="Comic Sans MS"/>
          <w:lang w:val="en-GB"/>
        </w:rPr>
        <w:t>having understood</w:t>
      </w:r>
      <w:r>
        <w:rPr>
          <w:rFonts w:ascii="Comic Sans MS" w:hAnsi="Comic Sans MS"/>
          <w:lang w:val="en-GB"/>
        </w:rPr>
        <w:t xml:space="preserve"> </w:t>
      </w:r>
      <w:r w:rsidR="00336639">
        <w:rPr>
          <w:rFonts w:ascii="Comic Sans MS" w:hAnsi="Comic Sans MS"/>
          <w:lang w:val="en-GB"/>
        </w:rPr>
        <w:t>the</w:t>
      </w:r>
      <w:r>
        <w:rPr>
          <w:rFonts w:ascii="Comic Sans MS" w:hAnsi="Comic Sans MS"/>
          <w:lang w:val="en-GB"/>
        </w:rPr>
        <w:t xml:space="preserve"> need to silence her criticisms and accept Darcy’s proposal. The reluctance with which Elizabeth settles for marriage demonstrates the inevitable nature of the home for women. Although many resis</w:t>
      </w:r>
      <w:r w:rsidR="000F329A">
        <w:rPr>
          <w:rFonts w:ascii="Comic Sans MS" w:hAnsi="Comic Sans MS"/>
          <w:lang w:val="en-GB"/>
        </w:rPr>
        <w:t>t and attempt to create power over</w:t>
      </w:r>
      <w:r>
        <w:rPr>
          <w:rFonts w:ascii="Comic Sans MS" w:hAnsi="Comic Sans MS"/>
          <w:lang w:val="en-GB"/>
        </w:rPr>
        <w:t xml:space="preserve"> men in different ways, it is not possible without their position in the home. A final acceptance of the home being synonymous </w:t>
      </w:r>
      <w:r w:rsidR="00336639">
        <w:rPr>
          <w:rFonts w:ascii="Comic Sans MS" w:hAnsi="Comic Sans MS"/>
          <w:lang w:val="en-GB"/>
        </w:rPr>
        <w:t>with</w:t>
      </w:r>
      <w:r>
        <w:rPr>
          <w:rFonts w:ascii="Comic Sans MS" w:hAnsi="Comic Sans MS"/>
          <w:lang w:val="en-GB"/>
        </w:rPr>
        <w:t xml:space="preserve"> power is explored in </w:t>
      </w:r>
      <w:r w:rsidR="00745791">
        <w:rPr>
          <w:rFonts w:ascii="Comic Sans MS" w:hAnsi="Comic Sans MS"/>
          <w:lang w:val="en-GB"/>
        </w:rPr>
        <w:t>“</w:t>
      </w:r>
      <w:r>
        <w:rPr>
          <w:rFonts w:ascii="Comic Sans MS" w:hAnsi="Comic Sans MS"/>
          <w:lang w:val="en-GB"/>
        </w:rPr>
        <w:t>Jane Eyre</w:t>
      </w:r>
      <w:r w:rsidR="00745791">
        <w:rPr>
          <w:rFonts w:ascii="Comic Sans MS" w:hAnsi="Comic Sans MS"/>
          <w:lang w:val="en-GB"/>
        </w:rPr>
        <w:t>”</w:t>
      </w:r>
      <w:r w:rsidR="00336639">
        <w:rPr>
          <w:rFonts w:ascii="Comic Sans MS" w:hAnsi="Comic Sans MS"/>
          <w:lang w:val="en-GB"/>
        </w:rPr>
        <w:t>;</w:t>
      </w:r>
      <w:r>
        <w:rPr>
          <w:rFonts w:ascii="Comic Sans MS" w:hAnsi="Comic Sans MS"/>
          <w:lang w:val="en-GB"/>
        </w:rPr>
        <w:t xml:space="preserve"> </w:t>
      </w:r>
      <w:r w:rsidR="00336639">
        <w:rPr>
          <w:rFonts w:ascii="Comic Sans MS" w:hAnsi="Comic Sans MS"/>
          <w:lang w:val="en-GB"/>
        </w:rPr>
        <w:t>she</w:t>
      </w:r>
      <w:r>
        <w:rPr>
          <w:rFonts w:ascii="Comic Sans MS" w:hAnsi="Comic Sans MS"/>
          <w:lang w:val="en-GB"/>
        </w:rPr>
        <w:t xml:space="preserve"> marries Rochester in spite of her clear reluctance to do so, having fled and only returning once </w:t>
      </w:r>
      <w:r w:rsidR="000F329A">
        <w:rPr>
          <w:rFonts w:ascii="Comic Sans MS" w:hAnsi="Comic Sans MS"/>
          <w:lang w:val="en-GB"/>
        </w:rPr>
        <w:t>her</w:t>
      </w:r>
      <w:r>
        <w:rPr>
          <w:rFonts w:ascii="Comic Sans MS" w:hAnsi="Comic Sans MS"/>
          <w:lang w:val="en-GB"/>
        </w:rPr>
        <w:t xml:space="preserve"> position at her new home begins to change. </w:t>
      </w:r>
      <w:r w:rsidR="00336639" w:rsidRPr="00745791">
        <w:rPr>
          <w:rFonts w:ascii="Comic Sans MS" w:hAnsi="Comic Sans MS"/>
          <w:lang w:val="en-GB"/>
        </w:rPr>
        <w:t>An inability for these characters to</w:t>
      </w:r>
      <w:r w:rsidRPr="00745791">
        <w:rPr>
          <w:rFonts w:ascii="Comic Sans MS" w:hAnsi="Comic Sans MS"/>
          <w:lang w:val="en-GB"/>
        </w:rPr>
        <w:t xml:space="preserve"> treat the home in their desired </w:t>
      </w:r>
      <w:r w:rsidR="00336639" w:rsidRPr="00745791">
        <w:rPr>
          <w:rFonts w:ascii="Comic Sans MS" w:hAnsi="Comic Sans MS"/>
          <w:lang w:val="en-GB"/>
        </w:rPr>
        <w:t xml:space="preserve">manner </w:t>
      </w:r>
      <w:r w:rsidRPr="00745791">
        <w:rPr>
          <w:rFonts w:ascii="Comic Sans MS" w:hAnsi="Comic Sans MS"/>
          <w:lang w:val="en-GB"/>
        </w:rPr>
        <w:t>mirrors the way in which the home</w:t>
      </w:r>
      <w:r w:rsidR="00336639" w:rsidRPr="00745791">
        <w:rPr>
          <w:rFonts w:ascii="Comic Sans MS" w:hAnsi="Comic Sans MS"/>
          <w:lang w:val="en-GB"/>
        </w:rPr>
        <w:t xml:space="preserve"> is</w:t>
      </w:r>
      <w:r w:rsidRPr="00745791">
        <w:rPr>
          <w:rFonts w:ascii="Comic Sans MS" w:hAnsi="Comic Sans MS"/>
          <w:lang w:val="en-GB"/>
        </w:rPr>
        <w:t xml:space="preserve"> a symbol of oppression </w:t>
      </w:r>
      <w:r w:rsidR="00745791" w:rsidRPr="00745791">
        <w:rPr>
          <w:rFonts w:ascii="Comic Sans MS" w:hAnsi="Comic Sans MS"/>
          <w:lang w:val="en-GB"/>
        </w:rPr>
        <w:t>caused by the</w:t>
      </w:r>
      <w:r w:rsidRPr="00745791">
        <w:rPr>
          <w:rFonts w:ascii="Comic Sans MS" w:hAnsi="Comic Sans MS"/>
          <w:lang w:val="en-GB"/>
        </w:rPr>
        <w:t xml:space="preserve"> restrictions </w:t>
      </w:r>
      <w:r w:rsidR="00DB2FA0">
        <w:rPr>
          <w:rFonts w:ascii="Comic Sans MS" w:hAnsi="Comic Sans MS"/>
          <w:lang w:val="en-GB"/>
        </w:rPr>
        <w:t xml:space="preserve">female writers faced on this </w:t>
      </w:r>
      <w:r w:rsidR="00DB2FA0">
        <w:rPr>
          <w:rFonts w:ascii="Comic Sans MS" w:hAnsi="Comic Sans MS"/>
          <w:lang w:val="en-GB"/>
        </w:rPr>
        <w:lastRenderedPageBreak/>
        <w:t>subject</w:t>
      </w:r>
      <w:r w:rsidRPr="00745791">
        <w:rPr>
          <w:rFonts w:ascii="Comic Sans MS" w:hAnsi="Comic Sans MS"/>
          <w:lang w:val="en-GB"/>
        </w:rPr>
        <w:t>: “woman writer… also constricted and restricted by… the Houses of Fiction male writers authored.</w:t>
      </w:r>
      <w:r w:rsidR="00736681">
        <w:rPr>
          <w:rFonts w:ascii="Comic Sans MS" w:hAnsi="Comic Sans MS"/>
          <w:lang w:val="en-GB"/>
        </w:rPr>
        <w:t>”</w:t>
      </w:r>
      <w:r w:rsidR="00736681">
        <w:rPr>
          <w:rStyle w:val="FootnoteReference"/>
          <w:rFonts w:ascii="Comic Sans MS" w:hAnsi="Comic Sans MS"/>
          <w:lang w:val="en-GB"/>
        </w:rPr>
        <w:footnoteReference w:id="19"/>
      </w:r>
    </w:p>
    <w:p w14:paraId="063752B9" w14:textId="7A6BF20D" w:rsidR="00C544B2" w:rsidRDefault="00C544B2" w:rsidP="00C544B2">
      <w:pPr>
        <w:rPr>
          <w:rFonts w:ascii="Comic Sans MS" w:hAnsi="Comic Sans MS"/>
          <w:lang w:val="en-GB"/>
        </w:rPr>
      </w:pPr>
      <w:r>
        <w:rPr>
          <w:rFonts w:ascii="Comic Sans MS" w:hAnsi="Comic Sans MS"/>
          <w:lang w:val="en-GB"/>
        </w:rPr>
        <w:t xml:space="preserve"> </w:t>
      </w:r>
      <w:r w:rsidR="00736681">
        <w:rPr>
          <w:rFonts w:ascii="Comic Sans MS" w:hAnsi="Comic Sans MS"/>
          <w:lang w:val="en-GB"/>
        </w:rPr>
        <w:tab/>
      </w:r>
      <w:r>
        <w:rPr>
          <w:rFonts w:ascii="Comic Sans MS" w:hAnsi="Comic Sans MS"/>
          <w:lang w:val="en-GB"/>
        </w:rPr>
        <w:t>The female role in</w:t>
      </w:r>
      <w:r w:rsidR="00DB2FA0">
        <w:rPr>
          <w:rFonts w:ascii="Comic Sans MS" w:hAnsi="Comic Sans MS"/>
          <w:lang w:val="en-GB"/>
        </w:rPr>
        <w:t xml:space="preserve"> the home away from the husband</w:t>
      </w:r>
      <w:r w:rsidR="00745791">
        <w:rPr>
          <w:rFonts w:ascii="Comic Sans MS" w:hAnsi="Comic Sans MS"/>
          <w:lang w:val="en-GB"/>
        </w:rPr>
        <w:t>,</w:t>
      </w:r>
      <w:r w:rsidR="00DB2FA0">
        <w:rPr>
          <w:rFonts w:ascii="Comic Sans MS" w:hAnsi="Comic Sans MS"/>
          <w:lang w:val="en-GB"/>
        </w:rPr>
        <w:t xml:space="preserve"> </w:t>
      </w:r>
      <w:r>
        <w:rPr>
          <w:rFonts w:ascii="Comic Sans MS" w:hAnsi="Comic Sans MS"/>
          <w:lang w:val="en-GB"/>
        </w:rPr>
        <w:t>prior to 1928</w:t>
      </w:r>
      <w:r w:rsidR="00745791">
        <w:rPr>
          <w:rFonts w:ascii="Comic Sans MS" w:hAnsi="Comic Sans MS"/>
          <w:lang w:val="en-GB"/>
        </w:rPr>
        <w:t>,</w:t>
      </w:r>
      <w:r>
        <w:rPr>
          <w:rFonts w:ascii="Comic Sans MS" w:hAnsi="Comic Sans MS"/>
          <w:lang w:val="en-GB"/>
        </w:rPr>
        <w:t xml:space="preserve"> led to such separate spheres being created within the home and an isolation which carried secret</w:t>
      </w:r>
      <w:r w:rsidR="0060377B">
        <w:rPr>
          <w:rFonts w:ascii="Comic Sans MS" w:hAnsi="Comic Sans MS"/>
          <w:lang w:val="en-GB"/>
        </w:rPr>
        <w:t xml:space="preserve">s and untold stories. Evidently, </w:t>
      </w:r>
      <w:r>
        <w:rPr>
          <w:rFonts w:ascii="Comic Sans MS" w:hAnsi="Comic Sans MS"/>
          <w:lang w:val="en-GB"/>
        </w:rPr>
        <w:t xml:space="preserve">male and female writers differ in their symbolism as a result of </w:t>
      </w:r>
      <w:r w:rsidR="00DB2FA0">
        <w:rPr>
          <w:rFonts w:ascii="Comic Sans MS" w:hAnsi="Comic Sans MS"/>
          <w:lang w:val="en-GB"/>
        </w:rPr>
        <w:t>their</w:t>
      </w:r>
      <w:r>
        <w:rPr>
          <w:rFonts w:ascii="Comic Sans MS" w:hAnsi="Comic Sans MS"/>
          <w:lang w:val="en-GB"/>
        </w:rPr>
        <w:t xml:space="preserve"> different per</w:t>
      </w:r>
      <w:r w:rsidR="0060377B">
        <w:rPr>
          <w:rFonts w:ascii="Comic Sans MS" w:hAnsi="Comic Sans MS"/>
          <w:lang w:val="en-GB"/>
        </w:rPr>
        <w:t xml:space="preserve">spectives, yet both capture the home as </w:t>
      </w:r>
      <w:r>
        <w:rPr>
          <w:rFonts w:ascii="Comic Sans MS" w:hAnsi="Comic Sans MS"/>
          <w:lang w:val="en-GB"/>
        </w:rPr>
        <w:t xml:space="preserve">an object of misconception. The ideas of women behind these doors are almost impossible for the majority of writers to decipher: “flights of words would need to wing their way illegitimately into existence before a woman could say what happens when she goes into a </w:t>
      </w:r>
      <w:r w:rsidRPr="00573F44">
        <w:rPr>
          <w:rFonts w:ascii="Comic Sans MS" w:hAnsi="Comic Sans MS"/>
          <w:lang w:val="en-GB"/>
        </w:rPr>
        <w:t>room</w:t>
      </w:r>
      <w:r w:rsidR="009B67A6" w:rsidRPr="00573F44">
        <w:rPr>
          <w:rFonts w:ascii="Comic Sans MS" w:hAnsi="Comic Sans MS"/>
          <w:lang w:val="en-GB"/>
        </w:rPr>
        <w:t>.</w:t>
      </w:r>
      <w:r w:rsidR="00736681" w:rsidRPr="00573F44">
        <w:rPr>
          <w:rFonts w:ascii="Comic Sans MS" w:hAnsi="Comic Sans MS"/>
          <w:lang w:val="en-GB"/>
        </w:rPr>
        <w:t>”</w:t>
      </w:r>
      <w:r w:rsidR="00573F44" w:rsidRPr="00573F44">
        <w:rPr>
          <w:rFonts w:ascii="Comic Sans MS" w:hAnsi="Comic Sans MS"/>
          <w:vertAlign w:val="superscript"/>
          <w:lang w:val="en-GB"/>
        </w:rPr>
        <w:fldChar w:fldCharType="begin"/>
      </w:r>
      <w:r w:rsidR="00573F44" w:rsidRPr="00573F44">
        <w:rPr>
          <w:rFonts w:ascii="Comic Sans MS" w:hAnsi="Comic Sans MS"/>
          <w:vertAlign w:val="superscript"/>
          <w:lang w:val="en-GB"/>
        </w:rPr>
        <w:instrText xml:space="preserve"> NOTEREF _Ref476261082 </w:instrText>
      </w:r>
      <w:r w:rsidR="00573F44">
        <w:rPr>
          <w:rFonts w:ascii="Comic Sans MS" w:hAnsi="Comic Sans MS"/>
          <w:vertAlign w:val="superscript"/>
          <w:lang w:val="en-GB"/>
        </w:rPr>
        <w:instrText xml:space="preserve"> \* MERGEFORMAT </w:instrText>
      </w:r>
      <w:r w:rsidR="00573F44" w:rsidRPr="00573F44">
        <w:rPr>
          <w:rFonts w:ascii="Comic Sans MS" w:hAnsi="Comic Sans MS"/>
          <w:vertAlign w:val="superscript"/>
          <w:lang w:val="en-GB"/>
        </w:rPr>
        <w:fldChar w:fldCharType="separate"/>
      </w:r>
      <w:r w:rsidR="00573F44" w:rsidRPr="00573F44">
        <w:rPr>
          <w:rFonts w:ascii="Comic Sans MS" w:hAnsi="Comic Sans MS"/>
          <w:vertAlign w:val="superscript"/>
          <w:lang w:val="en-GB"/>
        </w:rPr>
        <w:t>14</w:t>
      </w:r>
      <w:r w:rsidR="00573F44" w:rsidRPr="00573F44">
        <w:rPr>
          <w:rFonts w:ascii="Comic Sans MS" w:hAnsi="Comic Sans MS"/>
          <w:vertAlign w:val="superscript"/>
          <w:lang w:val="en-GB"/>
        </w:rPr>
        <w:fldChar w:fldCharType="end"/>
      </w:r>
    </w:p>
    <w:p w14:paraId="136D47FF" w14:textId="3F888AE4" w:rsidR="00C544B2" w:rsidRDefault="00C544B2" w:rsidP="00C544B2">
      <w:pPr>
        <w:rPr>
          <w:rFonts w:ascii="Comic Sans MS" w:hAnsi="Comic Sans MS"/>
          <w:lang w:val="en-GB"/>
        </w:rPr>
      </w:pPr>
      <w:r>
        <w:rPr>
          <w:rFonts w:ascii="Comic Sans MS" w:hAnsi="Comic Sans MS"/>
          <w:lang w:val="en-GB"/>
        </w:rPr>
        <w:tab/>
      </w:r>
      <w:r w:rsidR="000F329A">
        <w:rPr>
          <w:rFonts w:ascii="Comic Sans MS" w:hAnsi="Comic Sans MS"/>
          <w:lang w:val="en-GB"/>
        </w:rPr>
        <w:t xml:space="preserve">A </w:t>
      </w:r>
      <w:r>
        <w:rPr>
          <w:rFonts w:ascii="Comic Sans MS" w:hAnsi="Comic Sans MS"/>
          <w:lang w:val="en-GB"/>
        </w:rPr>
        <w:t xml:space="preserve">sense of secrets is at the heart of “Tess of the D’Ubervilles”, the house </w:t>
      </w:r>
      <w:r w:rsidR="0060377B">
        <w:rPr>
          <w:rFonts w:ascii="Comic Sans MS" w:hAnsi="Comic Sans MS"/>
          <w:lang w:val="en-GB"/>
        </w:rPr>
        <w:t xml:space="preserve">that </w:t>
      </w:r>
      <w:r>
        <w:rPr>
          <w:rFonts w:ascii="Comic Sans MS" w:hAnsi="Comic Sans MS"/>
          <w:lang w:val="en-GB"/>
        </w:rPr>
        <w:t xml:space="preserve">Tess and Angel </w:t>
      </w:r>
      <w:r w:rsidR="0060377B">
        <w:rPr>
          <w:rFonts w:ascii="Comic Sans MS" w:hAnsi="Comic Sans MS"/>
          <w:lang w:val="en-GB"/>
        </w:rPr>
        <w:t>occupied</w:t>
      </w:r>
      <w:r>
        <w:rPr>
          <w:rFonts w:ascii="Comic Sans MS" w:hAnsi="Comic Sans MS"/>
          <w:lang w:val="en-GB"/>
        </w:rPr>
        <w:t xml:space="preserve"> </w:t>
      </w:r>
      <w:r w:rsidR="0060377B">
        <w:rPr>
          <w:rFonts w:ascii="Comic Sans MS" w:hAnsi="Comic Sans MS"/>
          <w:lang w:val="en-GB"/>
        </w:rPr>
        <w:t>acts as</w:t>
      </w:r>
      <w:r>
        <w:rPr>
          <w:rFonts w:ascii="Comic Sans MS" w:hAnsi="Comic Sans MS"/>
          <w:lang w:val="en-GB"/>
        </w:rPr>
        <w:t xml:space="preserve"> a metaphor for a vessel holding secrets: Tess “slipped the note </w:t>
      </w:r>
      <w:r w:rsidR="00DB2FA0">
        <w:rPr>
          <w:rFonts w:ascii="Comic Sans MS" w:hAnsi="Comic Sans MS"/>
          <w:lang w:val="en-GB"/>
        </w:rPr>
        <w:t xml:space="preserve">(the confession) </w:t>
      </w:r>
      <w:r w:rsidR="00736681">
        <w:rPr>
          <w:rFonts w:ascii="Comic Sans MS" w:hAnsi="Comic Sans MS"/>
          <w:lang w:val="en-GB"/>
        </w:rPr>
        <w:t>under his door”,</w:t>
      </w:r>
      <w:r w:rsidR="00736681">
        <w:rPr>
          <w:rStyle w:val="FootnoteReference"/>
          <w:rFonts w:ascii="Comic Sans MS" w:hAnsi="Comic Sans MS"/>
          <w:lang w:val="en-GB"/>
        </w:rPr>
        <w:footnoteReference w:id="20"/>
      </w:r>
      <w:r w:rsidR="000F329A">
        <w:rPr>
          <w:rFonts w:ascii="Comic Sans MS" w:hAnsi="Comic Sans MS"/>
          <w:lang w:val="en-GB"/>
        </w:rPr>
        <w:t xml:space="preserve"> which Angel never found</w:t>
      </w:r>
      <w:r>
        <w:rPr>
          <w:rFonts w:ascii="Comic Sans MS" w:hAnsi="Comic Sans MS"/>
          <w:lang w:val="en-GB"/>
        </w:rPr>
        <w:t xml:space="preserve">, </w:t>
      </w:r>
      <w:r w:rsidR="00704E7A">
        <w:rPr>
          <w:rFonts w:ascii="Comic Sans MS" w:hAnsi="Comic Sans MS"/>
          <w:lang w:val="en-GB"/>
        </w:rPr>
        <w:t>lost</w:t>
      </w:r>
      <w:r>
        <w:rPr>
          <w:rFonts w:ascii="Comic Sans MS" w:hAnsi="Comic Sans MS"/>
          <w:lang w:val="en-GB"/>
        </w:rPr>
        <w:t xml:space="preserve"> under the floorboard of the house forever. In addition, the significance of individual rooms within a house is stressed throughout various novels</w:t>
      </w:r>
      <w:r w:rsidR="00745791">
        <w:rPr>
          <w:rFonts w:ascii="Comic Sans MS" w:hAnsi="Comic Sans MS"/>
          <w:lang w:val="en-GB"/>
        </w:rPr>
        <w:t>;</w:t>
      </w:r>
      <w:r>
        <w:rPr>
          <w:rFonts w:ascii="Comic Sans MS" w:hAnsi="Comic Sans MS"/>
          <w:lang w:val="en-GB"/>
        </w:rPr>
        <w:t xml:space="preserve"> in particular for Clarissa in “Mrs Dalloway” who enters “the little room”</w:t>
      </w:r>
      <w:r w:rsidR="00704E7A" w:rsidRPr="00704E7A">
        <w:rPr>
          <w:rFonts w:ascii="Comic Sans MS" w:hAnsi="Comic Sans MS"/>
          <w:vertAlign w:val="superscript"/>
          <w:lang w:val="en-GB"/>
        </w:rPr>
        <w:fldChar w:fldCharType="begin"/>
      </w:r>
      <w:r w:rsidR="00704E7A" w:rsidRPr="00704E7A">
        <w:rPr>
          <w:rFonts w:ascii="Comic Sans MS" w:hAnsi="Comic Sans MS"/>
          <w:vertAlign w:val="superscript"/>
          <w:lang w:val="en-GB"/>
        </w:rPr>
        <w:instrText xml:space="preserve"> NOTEREF _Ref476263069 </w:instrText>
      </w:r>
      <w:r w:rsidR="00704E7A">
        <w:rPr>
          <w:rFonts w:ascii="Comic Sans MS" w:hAnsi="Comic Sans MS"/>
          <w:vertAlign w:val="superscript"/>
          <w:lang w:val="en-GB"/>
        </w:rPr>
        <w:instrText xml:space="preserve"> \* MERGEFORMAT </w:instrText>
      </w:r>
      <w:r w:rsidR="00704E7A" w:rsidRPr="00704E7A">
        <w:rPr>
          <w:rFonts w:ascii="Comic Sans MS" w:hAnsi="Comic Sans MS"/>
          <w:vertAlign w:val="superscript"/>
          <w:lang w:val="en-GB"/>
        </w:rPr>
        <w:fldChar w:fldCharType="separate"/>
      </w:r>
      <w:r w:rsidR="00704E7A" w:rsidRPr="00704E7A">
        <w:rPr>
          <w:rFonts w:ascii="Comic Sans MS" w:hAnsi="Comic Sans MS"/>
          <w:vertAlign w:val="superscript"/>
          <w:lang w:val="en-GB"/>
        </w:rPr>
        <w:t>21</w:t>
      </w:r>
      <w:r w:rsidR="00704E7A" w:rsidRPr="00704E7A">
        <w:rPr>
          <w:rFonts w:ascii="Comic Sans MS" w:hAnsi="Comic Sans MS"/>
          <w:vertAlign w:val="superscript"/>
          <w:lang w:val="en-GB"/>
        </w:rPr>
        <w:fldChar w:fldCharType="end"/>
      </w:r>
      <w:r>
        <w:rPr>
          <w:rFonts w:ascii="Comic Sans MS" w:hAnsi="Comic Sans MS"/>
          <w:lang w:val="en-GB"/>
        </w:rPr>
        <w:t xml:space="preserve"> in order to </w:t>
      </w:r>
      <w:r w:rsidR="000F329A">
        <w:rPr>
          <w:rFonts w:ascii="Comic Sans MS" w:hAnsi="Comic Sans MS"/>
          <w:lang w:val="en-GB"/>
        </w:rPr>
        <w:t>entertain</w:t>
      </w:r>
      <w:r w:rsidR="00704E7A">
        <w:rPr>
          <w:rFonts w:ascii="Comic Sans MS" w:hAnsi="Comic Sans MS"/>
          <w:lang w:val="en-GB"/>
        </w:rPr>
        <w:t xml:space="preserve"> negative and</w:t>
      </w:r>
      <w:r>
        <w:rPr>
          <w:rFonts w:ascii="Comic Sans MS" w:hAnsi="Comic Sans MS"/>
          <w:lang w:val="en-GB"/>
        </w:rPr>
        <w:t xml:space="preserve"> selfish thoughts about her</w:t>
      </w:r>
      <w:r w:rsidR="00704E7A">
        <w:rPr>
          <w:rFonts w:ascii="Comic Sans MS" w:hAnsi="Comic Sans MS"/>
          <w:lang w:val="en-GB"/>
        </w:rPr>
        <w:t xml:space="preserve"> party</w:t>
      </w:r>
      <w:r>
        <w:rPr>
          <w:rFonts w:ascii="Comic Sans MS" w:hAnsi="Comic Sans MS"/>
          <w:lang w:val="en-GB"/>
        </w:rPr>
        <w:t>: “Somehow it was her disaster-her d</w:t>
      </w:r>
      <w:r w:rsidR="00736681">
        <w:rPr>
          <w:rFonts w:ascii="Comic Sans MS" w:hAnsi="Comic Sans MS"/>
          <w:lang w:val="en-GB"/>
        </w:rPr>
        <w:t>isgrace… But she must go back.”</w:t>
      </w:r>
      <w:bookmarkStart w:id="6" w:name="_Ref476263069"/>
      <w:r w:rsidR="00736681">
        <w:rPr>
          <w:rStyle w:val="FootnoteReference"/>
          <w:rFonts w:ascii="Comic Sans MS" w:hAnsi="Comic Sans MS"/>
          <w:lang w:val="en-GB"/>
        </w:rPr>
        <w:footnoteReference w:id="21"/>
      </w:r>
      <w:bookmarkEnd w:id="6"/>
      <w:r w:rsidR="000130DC">
        <w:rPr>
          <w:rFonts w:ascii="Comic Sans MS" w:hAnsi="Comic Sans MS"/>
          <w:lang w:val="en-GB"/>
        </w:rPr>
        <w:t>The</w:t>
      </w:r>
      <w:r>
        <w:rPr>
          <w:rFonts w:ascii="Comic Sans MS" w:hAnsi="Comic Sans MS"/>
          <w:lang w:val="en-GB"/>
        </w:rPr>
        <w:t xml:space="preserve"> flurry of private thoughts end</w:t>
      </w:r>
      <w:r w:rsidR="00745791">
        <w:rPr>
          <w:rFonts w:ascii="Comic Sans MS" w:hAnsi="Comic Sans MS"/>
          <w:lang w:val="en-GB"/>
        </w:rPr>
        <w:t>ed</w:t>
      </w:r>
      <w:r>
        <w:rPr>
          <w:rFonts w:ascii="Comic Sans MS" w:hAnsi="Comic Sans MS"/>
          <w:lang w:val="en-GB"/>
        </w:rPr>
        <w:t xml:space="preserve"> briskly with a modal verb</w:t>
      </w:r>
      <w:r w:rsidR="00704E7A">
        <w:rPr>
          <w:rFonts w:ascii="Comic Sans MS" w:hAnsi="Comic Sans MS"/>
          <w:lang w:val="en-GB"/>
        </w:rPr>
        <w:t xml:space="preserve"> thus</w:t>
      </w:r>
      <w:r>
        <w:rPr>
          <w:rFonts w:ascii="Comic Sans MS" w:hAnsi="Comic Sans MS"/>
          <w:lang w:val="en-GB"/>
        </w:rPr>
        <w:t xml:space="preserve"> convey</w:t>
      </w:r>
      <w:r w:rsidR="000130DC">
        <w:rPr>
          <w:rFonts w:ascii="Comic Sans MS" w:hAnsi="Comic Sans MS"/>
          <w:lang w:val="en-GB"/>
        </w:rPr>
        <w:t>ing</w:t>
      </w:r>
      <w:r>
        <w:rPr>
          <w:rFonts w:ascii="Comic Sans MS" w:hAnsi="Comic Sans MS"/>
          <w:lang w:val="en-GB"/>
        </w:rPr>
        <w:t xml:space="preserve"> her reluctance to return to her </w:t>
      </w:r>
      <w:r w:rsidR="00704E7A">
        <w:rPr>
          <w:rFonts w:ascii="Comic Sans MS" w:hAnsi="Comic Sans MS"/>
          <w:lang w:val="en-GB"/>
        </w:rPr>
        <w:t>valued</w:t>
      </w:r>
      <w:r w:rsidR="000F329A">
        <w:rPr>
          <w:rFonts w:ascii="Comic Sans MS" w:hAnsi="Comic Sans MS"/>
          <w:lang w:val="en-GB"/>
        </w:rPr>
        <w:t xml:space="preserve"> guests. A need to </w:t>
      </w:r>
      <w:r w:rsidR="000130DC">
        <w:rPr>
          <w:rFonts w:ascii="Comic Sans MS" w:hAnsi="Comic Sans MS"/>
          <w:lang w:val="en-GB"/>
        </w:rPr>
        <w:t>create isolation for</w:t>
      </w:r>
      <w:r>
        <w:rPr>
          <w:rFonts w:ascii="Comic Sans MS" w:hAnsi="Comic Sans MS"/>
          <w:lang w:val="en-GB"/>
        </w:rPr>
        <w:t xml:space="preserve"> oneself within </w:t>
      </w:r>
      <w:r w:rsidR="000130DC">
        <w:rPr>
          <w:rFonts w:ascii="Comic Sans MS" w:hAnsi="Comic Sans MS"/>
          <w:lang w:val="en-GB"/>
        </w:rPr>
        <w:t xml:space="preserve">a </w:t>
      </w:r>
      <w:r w:rsidR="00704E7A">
        <w:rPr>
          <w:rFonts w:ascii="Comic Sans MS" w:hAnsi="Comic Sans MS"/>
          <w:lang w:val="en-GB"/>
        </w:rPr>
        <w:t>bustling home</w:t>
      </w:r>
      <w:r w:rsidR="00745791">
        <w:rPr>
          <w:rFonts w:ascii="Comic Sans MS" w:hAnsi="Comic Sans MS"/>
          <w:lang w:val="en-GB"/>
        </w:rPr>
        <w:t>,</w:t>
      </w:r>
      <w:r>
        <w:rPr>
          <w:rFonts w:ascii="Comic Sans MS" w:hAnsi="Comic Sans MS"/>
          <w:lang w:val="en-GB"/>
        </w:rPr>
        <w:t xml:space="preserve"> suggests the freedom that solitude can bring to women </w:t>
      </w:r>
      <w:r w:rsidR="000130DC">
        <w:rPr>
          <w:rFonts w:ascii="Comic Sans MS" w:hAnsi="Comic Sans MS"/>
          <w:lang w:val="en-GB"/>
        </w:rPr>
        <w:t xml:space="preserve">who still forcibly seek it </w:t>
      </w:r>
      <w:r w:rsidR="00704E7A">
        <w:rPr>
          <w:rFonts w:ascii="Comic Sans MS" w:hAnsi="Comic Sans MS"/>
          <w:lang w:val="en-GB"/>
        </w:rPr>
        <w:t>when others are present</w:t>
      </w:r>
      <w:r>
        <w:rPr>
          <w:rFonts w:ascii="Comic Sans MS" w:hAnsi="Comic Sans MS"/>
          <w:lang w:val="en-GB"/>
        </w:rPr>
        <w:t>. Similarly, while some see the home as oppressive, for others it is a comfort and welcome shift from the outside world: “feels fol</w:t>
      </w:r>
      <w:r w:rsidR="00736681">
        <w:rPr>
          <w:rFonts w:ascii="Comic Sans MS" w:hAnsi="Comic Sans MS"/>
          <w:lang w:val="en-GB"/>
        </w:rPr>
        <w:t>d round her the familiar veils”</w:t>
      </w:r>
      <w:r w:rsidR="00736681">
        <w:rPr>
          <w:rStyle w:val="FootnoteReference"/>
          <w:rFonts w:ascii="Comic Sans MS" w:hAnsi="Comic Sans MS"/>
          <w:lang w:val="en-GB"/>
        </w:rPr>
        <w:footnoteReference w:id="22"/>
      </w:r>
      <w:r w:rsidR="00736681">
        <w:rPr>
          <w:rFonts w:ascii="Comic Sans MS" w:hAnsi="Comic Sans MS"/>
          <w:lang w:val="en-GB"/>
        </w:rPr>
        <w:t>.</w:t>
      </w:r>
      <w:r>
        <w:rPr>
          <w:rFonts w:ascii="Comic Sans MS" w:hAnsi="Comic Sans MS"/>
          <w:lang w:val="en-GB"/>
        </w:rPr>
        <w:t xml:space="preserve">Clarissa’s response </w:t>
      </w:r>
      <w:r w:rsidR="00704E7A">
        <w:rPr>
          <w:rFonts w:ascii="Comic Sans MS" w:hAnsi="Comic Sans MS"/>
          <w:lang w:val="en-GB"/>
        </w:rPr>
        <w:t>upon returning</w:t>
      </w:r>
      <w:r w:rsidR="000130DC">
        <w:rPr>
          <w:rFonts w:ascii="Comic Sans MS" w:hAnsi="Comic Sans MS"/>
          <w:lang w:val="en-GB"/>
        </w:rPr>
        <w:t xml:space="preserve"> </w:t>
      </w:r>
      <w:r>
        <w:rPr>
          <w:rFonts w:ascii="Comic Sans MS" w:hAnsi="Comic Sans MS"/>
          <w:lang w:val="en-GB"/>
        </w:rPr>
        <w:t>home portrays the influence it has on her t</w:t>
      </w:r>
      <w:r w:rsidR="00F21EEB">
        <w:rPr>
          <w:rFonts w:ascii="Comic Sans MS" w:hAnsi="Comic Sans MS"/>
          <w:lang w:val="en-GB"/>
        </w:rPr>
        <w:t>h</w:t>
      </w:r>
      <w:r w:rsidR="00704E7A">
        <w:rPr>
          <w:rFonts w:ascii="Comic Sans MS" w:hAnsi="Comic Sans MS"/>
          <w:lang w:val="en-GB"/>
        </w:rPr>
        <w:t>rough the prominent consonance. This</w:t>
      </w:r>
      <w:r w:rsidR="00745791">
        <w:rPr>
          <w:rFonts w:ascii="Comic Sans MS" w:hAnsi="Comic Sans MS"/>
          <w:lang w:val="en-GB"/>
        </w:rPr>
        <w:t xml:space="preserve"> </w:t>
      </w:r>
      <w:r w:rsidR="00F21EEB">
        <w:rPr>
          <w:rFonts w:ascii="Comic Sans MS" w:hAnsi="Comic Sans MS"/>
          <w:lang w:val="en-GB"/>
        </w:rPr>
        <w:t>also hark</w:t>
      </w:r>
      <w:r w:rsidR="00745791">
        <w:rPr>
          <w:rFonts w:ascii="Comic Sans MS" w:hAnsi="Comic Sans MS"/>
          <w:lang w:val="en-GB"/>
        </w:rPr>
        <w:t>s</w:t>
      </w:r>
      <w:r w:rsidR="00F21EEB">
        <w:rPr>
          <w:rFonts w:ascii="Comic Sans MS" w:hAnsi="Comic Sans MS"/>
          <w:lang w:val="en-GB"/>
        </w:rPr>
        <w:t xml:space="preserve"> </w:t>
      </w:r>
      <w:r>
        <w:rPr>
          <w:rFonts w:ascii="Comic Sans MS" w:hAnsi="Comic Sans MS"/>
          <w:lang w:val="en-GB"/>
        </w:rPr>
        <w:t>back to its importance for marriage with that semantic field indicated from the word “veils” associat</w:t>
      </w:r>
      <w:r w:rsidR="000130DC">
        <w:rPr>
          <w:rFonts w:ascii="Comic Sans MS" w:hAnsi="Comic Sans MS"/>
          <w:lang w:val="en-GB"/>
        </w:rPr>
        <w:t>ed</w:t>
      </w:r>
      <w:r>
        <w:rPr>
          <w:rFonts w:ascii="Comic Sans MS" w:hAnsi="Comic Sans MS"/>
          <w:lang w:val="en-GB"/>
        </w:rPr>
        <w:t xml:space="preserve"> with weddings</w:t>
      </w:r>
      <w:r w:rsidR="000130DC">
        <w:rPr>
          <w:rFonts w:ascii="Comic Sans MS" w:hAnsi="Comic Sans MS"/>
          <w:lang w:val="en-GB"/>
        </w:rPr>
        <w:t xml:space="preserve">. </w:t>
      </w:r>
      <w:r w:rsidR="00704E7A">
        <w:rPr>
          <w:rFonts w:ascii="Comic Sans MS" w:hAnsi="Comic Sans MS"/>
          <w:lang w:val="en-GB"/>
        </w:rPr>
        <w:t xml:space="preserve">Such an </w:t>
      </w:r>
      <w:r>
        <w:rPr>
          <w:rFonts w:ascii="Comic Sans MS" w:hAnsi="Comic Sans MS"/>
          <w:lang w:val="en-GB"/>
        </w:rPr>
        <w:t>unusual plural form heighten</w:t>
      </w:r>
      <w:r w:rsidR="000130DC">
        <w:rPr>
          <w:rFonts w:ascii="Comic Sans MS" w:hAnsi="Comic Sans MS"/>
          <w:lang w:val="en-GB"/>
        </w:rPr>
        <w:t>s</w:t>
      </w:r>
      <w:r w:rsidR="006363F1">
        <w:rPr>
          <w:rFonts w:ascii="Comic Sans MS" w:hAnsi="Comic Sans MS"/>
          <w:lang w:val="en-GB"/>
        </w:rPr>
        <w:t xml:space="preserve"> the</w:t>
      </w:r>
      <w:r>
        <w:rPr>
          <w:rFonts w:ascii="Comic Sans MS" w:hAnsi="Comic Sans MS"/>
          <w:lang w:val="en-GB"/>
        </w:rPr>
        <w:t xml:space="preserve"> wide reaching effects of marriage.</w:t>
      </w:r>
    </w:p>
    <w:p w14:paraId="626FAB5F" w14:textId="2EF56AC0" w:rsidR="00C544B2" w:rsidRDefault="00704E7A" w:rsidP="00C544B2">
      <w:pPr>
        <w:rPr>
          <w:rFonts w:ascii="Comic Sans MS" w:hAnsi="Comic Sans MS"/>
          <w:lang w:val="en-GB"/>
        </w:rPr>
      </w:pPr>
      <w:r>
        <w:rPr>
          <w:rFonts w:ascii="Comic Sans MS" w:hAnsi="Comic Sans MS"/>
          <w:lang w:val="en-GB"/>
        </w:rPr>
        <w:tab/>
        <w:t xml:space="preserve">It is </w:t>
      </w:r>
      <w:r w:rsidR="00523856">
        <w:rPr>
          <w:rFonts w:ascii="Comic Sans MS" w:hAnsi="Comic Sans MS"/>
          <w:lang w:val="en-GB"/>
        </w:rPr>
        <w:t>presumptuous</w:t>
      </w:r>
      <w:r w:rsidR="00C544B2">
        <w:rPr>
          <w:rFonts w:ascii="Comic Sans MS" w:hAnsi="Comic Sans MS"/>
          <w:lang w:val="en-GB"/>
        </w:rPr>
        <w:t xml:space="preserve"> for us to look back </w:t>
      </w:r>
      <w:r w:rsidR="006363F1">
        <w:rPr>
          <w:rFonts w:ascii="Comic Sans MS" w:hAnsi="Comic Sans MS"/>
          <w:lang w:val="en-GB"/>
        </w:rPr>
        <w:t xml:space="preserve">at </w:t>
      </w:r>
      <w:r w:rsidR="00523856">
        <w:rPr>
          <w:rFonts w:ascii="Comic Sans MS" w:hAnsi="Comic Sans MS"/>
          <w:lang w:val="en-GB"/>
        </w:rPr>
        <w:t>the lives of women and as</w:t>
      </w:r>
      <w:r w:rsidR="00C544B2">
        <w:rPr>
          <w:rFonts w:ascii="Comic Sans MS" w:hAnsi="Comic Sans MS"/>
          <w:lang w:val="en-GB"/>
        </w:rPr>
        <w:t xml:space="preserve">sume that being indoors brought suffering simply because we have never experienced such boundaries. Inevitably, women created a life for themselves and found a source for their creativity and passions within the domestic realm. While many began to desire greater freedom, this only came from the power and control they were beginning to experience from their life at home. Greater control in marriage is a significant </w:t>
      </w:r>
      <w:r w:rsidR="00C544B2">
        <w:rPr>
          <w:rFonts w:ascii="Comic Sans MS" w:hAnsi="Comic Sans MS"/>
          <w:lang w:val="en-GB"/>
        </w:rPr>
        <w:lastRenderedPageBreak/>
        <w:t>representation of writers’ depiction of home</w:t>
      </w:r>
      <w:r w:rsidR="00745791">
        <w:rPr>
          <w:rFonts w:ascii="Comic Sans MS" w:hAnsi="Comic Sans MS"/>
          <w:lang w:val="en-GB"/>
        </w:rPr>
        <w:t>;</w:t>
      </w:r>
      <w:r w:rsidR="00C544B2">
        <w:rPr>
          <w:rFonts w:ascii="Comic Sans MS" w:hAnsi="Comic Sans MS"/>
          <w:lang w:val="en-GB"/>
        </w:rPr>
        <w:t xml:space="preserve"> it is highly likely that an experience of independence at home enco</w:t>
      </w:r>
      <w:r w:rsidR="00745791">
        <w:rPr>
          <w:rFonts w:ascii="Comic Sans MS" w:hAnsi="Comic Sans MS"/>
          <w:lang w:val="en-GB"/>
        </w:rPr>
        <w:t>uraged females to seek further gratification</w:t>
      </w:r>
      <w:r w:rsidR="00C544B2">
        <w:rPr>
          <w:rFonts w:ascii="Comic Sans MS" w:hAnsi="Comic Sans MS"/>
          <w:lang w:val="en-GB"/>
        </w:rPr>
        <w:t xml:space="preserve"> beyond their domestic realm. The home is clearly one of the most disputed symbols in literature due to the fact that no two women or two </w:t>
      </w:r>
      <w:r w:rsidR="00745791">
        <w:rPr>
          <w:rFonts w:ascii="Comic Sans MS" w:hAnsi="Comic Sans MS"/>
          <w:lang w:val="en-GB"/>
        </w:rPr>
        <w:t>writers experience</w:t>
      </w:r>
      <w:r w:rsidR="00C544B2">
        <w:rPr>
          <w:rFonts w:ascii="Comic Sans MS" w:hAnsi="Comic Sans MS"/>
          <w:lang w:val="en-GB"/>
        </w:rPr>
        <w:t xml:space="preserve"> the same </w:t>
      </w:r>
      <w:r w:rsidR="00745791">
        <w:rPr>
          <w:rFonts w:ascii="Comic Sans MS" w:hAnsi="Comic Sans MS"/>
          <w:lang w:val="en-GB"/>
        </w:rPr>
        <w:t>concept</w:t>
      </w:r>
      <w:r w:rsidR="00C544B2">
        <w:rPr>
          <w:rFonts w:ascii="Comic Sans MS" w:hAnsi="Comic Sans MS"/>
          <w:lang w:val="en-GB"/>
        </w:rPr>
        <w:t xml:space="preserve"> of home. Such a simple word holds so many different interpretations and ideas, just as each room in a house holds another’s view and story.</w:t>
      </w:r>
    </w:p>
    <w:p w14:paraId="41BA889A" w14:textId="5C7AB2C0" w:rsidR="00351DCC" w:rsidRDefault="00351DCC" w:rsidP="00C544B2">
      <w:pPr>
        <w:rPr>
          <w:rFonts w:ascii="Comic Sans MS" w:hAnsi="Comic Sans MS"/>
          <w:lang w:val="en-GB"/>
        </w:rPr>
      </w:pPr>
      <w:r>
        <w:rPr>
          <w:rFonts w:ascii="Comic Sans MS" w:hAnsi="Comic Sans MS"/>
          <w:lang w:val="en-GB"/>
        </w:rPr>
        <w:t>Word Count: 2489</w:t>
      </w:r>
    </w:p>
    <w:p w14:paraId="693C122B" w14:textId="77777777" w:rsidR="00CF797F" w:rsidRDefault="00CF797F" w:rsidP="00C544B2">
      <w:pPr>
        <w:rPr>
          <w:lang w:val="en-GB"/>
        </w:rPr>
      </w:pPr>
    </w:p>
    <w:p w14:paraId="40C40FD1" w14:textId="3C9FADC0" w:rsidR="00CF797F" w:rsidRPr="00CF797F" w:rsidRDefault="00CF797F" w:rsidP="00C544B2">
      <w:pPr>
        <w:rPr>
          <w:rFonts w:ascii="Comic Sans MS" w:hAnsi="Comic Sans MS"/>
          <w:b/>
          <w:u w:val="single"/>
          <w:lang w:val="en-GB"/>
        </w:rPr>
      </w:pPr>
      <w:r w:rsidRPr="00CF797F">
        <w:rPr>
          <w:rFonts w:ascii="Comic Sans MS" w:hAnsi="Comic Sans MS"/>
          <w:b/>
          <w:u w:val="single"/>
          <w:lang w:val="en-GB"/>
        </w:rPr>
        <w:t>Bibliography</w:t>
      </w:r>
    </w:p>
    <w:p w14:paraId="4091EC50" w14:textId="5BC05990" w:rsidR="00CF797F" w:rsidRPr="00CF797F" w:rsidRDefault="00CF797F" w:rsidP="00C544B2">
      <w:pPr>
        <w:rPr>
          <w:rFonts w:ascii="Comic Sans MS" w:hAnsi="Comic Sans MS"/>
          <w:lang w:val="en-GB"/>
        </w:rPr>
      </w:pPr>
      <w:r w:rsidRPr="00CF797F">
        <w:rPr>
          <w:rFonts w:ascii="Comic Sans MS" w:hAnsi="Comic Sans MS"/>
          <w:lang w:val="en-GB"/>
        </w:rPr>
        <w:t>Austen Jane, Emma, Penguin Classics,London, 1996</w:t>
      </w:r>
    </w:p>
    <w:p w14:paraId="28F1DCA1" w14:textId="591AE10A" w:rsidR="00351DCC" w:rsidRPr="00CF797F" w:rsidRDefault="00351DCC" w:rsidP="00C544B2">
      <w:pPr>
        <w:rPr>
          <w:rFonts w:ascii="Comic Sans MS" w:hAnsi="Comic Sans MS"/>
          <w:lang w:val="en-GB"/>
        </w:rPr>
      </w:pPr>
      <w:r w:rsidRPr="00CF797F">
        <w:rPr>
          <w:rFonts w:ascii="Comic Sans MS" w:hAnsi="Comic Sans MS"/>
          <w:lang w:val="en-GB"/>
        </w:rPr>
        <w:t>Austen Jane, Pride and Prejudice, Penguin Classics</w:t>
      </w:r>
      <w:r w:rsidR="00CF797F" w:rsidRPr="00CF797F">
        <w:rPr>
          <w:rFonts w:ascii="Comic Sans MS" w:hAnsi="Comic Sans MS"/>
          <w:lang w:val="en-GB"/>
        </w:rPr>
        <w:t>,London,</w:t>
      </w:r>
      <w:r w:rsidRPr="00CF797F">
        <w:rPr>
          <w:rFonts w:ascii="Comic Sans MS" w:hAnsi="Comic Sans MS"/>
          <w:lang w:val="en-GB"/>
        </w:rPr>
        <w:t xml:space="preserve"> 1996</w:t>
      </w:r>
    </w:p>
    <w:p w14:paraId="6FAE463F" w14:textId="7F7225A3" w:rsidR="00351DCC" w:rsidRPr="00CF797F" w:rsidRDefault="00CF797F" w:rsidP="00C544B2">
      <w:pPr>
        <w:rPr>
          <w:rFonts w:ascii="Comic Sans MS" w:hAnsi="Comic Sans MS"/>
          <w:lang w:val="en-GB"/>
        </w:rPr>
      </w:pPr>
      <w:r w:rsidRPr="00CF797F">
        <w:rPr>
          <w:rFonts w:ascii="Comic Sans MS" w:hAnsi="Comic Sans MS"/>
          <w:lang w:val="en-GB"/>
        </w:rPr>
        <w:t>Austen Jane</w:t>
      </w:r>
      <w:r w:rsidR="00351DCC" w:rsidRPr="00CF797F">
        <w:rPr>
          <w:rFonts w:ascii="Comic Sans MS" w:hAnsi="Comic Sans MS"/>
          <w:lang w:val="en-GB"/>
        </w:rPr>
        <w:t>, Sense and Sensibility,</w:t>
      </w:r>
      <w:r w:rsidRPr="00CF797F">
        <w:rPr>
          <w:rFonts w:ascii="Comic Sans MS" w:hAnsi="Comic Sans MS"/>
          <w:lang w:val="en-GB"/>
        </w:rPr>
        <w:t xml:space="preserve"> Penguin Classics, London, 1995</w:t>
      </w:r>
    </w:p>
    <w:p w14:paraId="7D38D522" w14:textId="6CE69ADC" w:rsidR="00CF797F" w:rsidRPr="00CF797F" w:rsidRDefault="00CF797F" w:rsidP="00C544B2">
      <w:pPr>
        <w:rPr>
          <w:rFonts w:ascii="Comic Sans MS" w:hAnsi="Comic Sans MS"/>
          <w:lang w:val="en-GB"/>
        </w:rPr>
      </w:pPr>
      <w:r w:rsidRPr="00CF797F">
        <w:rPr>
          <w:rFonts w:ascii="Comic Sans MS" w:hAnsi="Comic Sans MS"/>
          <w:lang w:val="en-GB"/>
        </w:rPr>
        <w:t>Bront</w:t>
      </w:r>
      <w:r w:rsidRPr="00CF797F">
        <w:rPr>
          <w:rFonts w:ascii="Comic Sans MS" w:hAnsi="Comic Sans MS" w:cstheme="minorHAnsi"/>
          <w:lang w:val="en-GB"/>
        </w:rPr>
        <w:t>ë</w:t>
      </w:r>
      <w:r w:rsidRPr="00CF797F">
        <w:rPr>
          <w:rFonts w:ascii="Comic Sans MS" w:hAnsi="Comic Sans MS"/>
          <w:lang w:val="en-GB"/>
        </w:rPr>
        <w:t xml:space="preserve"> Charlotte, Jane Eyre, The Millennium Library, London, 1991</w:t>
      </w:r>
    </w:p>
    <w:p w14:paraId="18CADF66" w14:textId="72D625BE" w:rsidR="00351DCC" w:rsidRDefault="00CF797F" w:rsidP="00CF797F">
      <w:pPr>
        <w:pStyle w:val="FootnoteText"/>
        <w:rPr>
          <w:rFonts w:ascii="Comic Sans MS" w:hAnsi="Comic Sans MS"/>
          <w:sz w:val="22"/>
          <w:szCs w:val="22"/>
          <w:lang w:val="en-GB"/>
        </w:rPr>
      </w:pPr>
      <w:r w:rsidRPr="00CF797F">
        <w:rPr>
          <w:rFonts w:ascii="Comic Sans MS" w:hAnsi="Comic Sans MS"/>
          <w:sz w:val="22"/>
          <w:szCs w:val="22"/>
          <w:lang w:val="en-GB"/>
        </w:rPr>
        <w:t>Gilbert Sandra M.</w:t>
      </w:r>
      <w:r w:rsidR="00351DCC" w:rsidRPr="00CF797F">
        <w:rPr>
          <w:rFonts w:ascii="Comic Sans MS" w:hAnsi="Comic Sans MS"/>
          <w:sz w:val="22"/>
          <w:szCs w:val="22"/>
          <w:lang w:val="en-GB"/>
        </w:rPr>
        <w:t xml:space="preserve"> and </w:t>
      </w:r>
      <w:r w:rsidRPr="00CF797F">
        <w:rPr>
          <w:rFonts w:ascii="Comic Sans MS" w:hAnsi="Comic Sans MS"/>
          <w:sz w:val="22"/>
          <w:szCs w:val="22"/>
          <w:lang w:val="en-GB"/>
        </w:rPr>
        <w:t>Gubar Susan</w:t>
      </w:r>
      <w:r w:rsidR="00351DCC" w:rsidRPr="00CF797F">
        <w:rPr>
          <w:rFonts w:ascii="Comic Sans MS" w:hAnsi="Comic Sans MS"/>
          <w:sz w:val="22"/>
          <w:szCs w:val="22"/>
          <w:lang w:val="en-GB"/>
        </w:rPr>
        <w:t xml:space="preserve">, The Madwoman in the Attic, The Woman Writer and the Nineteenth-Century Literary Imagination, </w:t>
      </w:r>
      <w:r w:rsidRPr="00CF797F">
        <w:rPr>
          <w:rFonts w:ascii="Comic Sans MS" w:hAnsi="Comic Sans MS"/>
          <w:sz w:val="22"/>
          <w:szCs w:val="22"/>
          <w:lang w:val="en-GB"/>
        </w:rPr>
        <w:t>Second Edition, Yale University Press, London,2000</w:t>
      </w:r>
    </w:p>
    <w:p w14:paraId="1C72E848" w14:textId="77777777" w:rsidR="00CF797F" w:rsidRPr="00CF797F" w:rsidRDefault="00CF797F" w:rsidP="00CF797F">
      <w:pPr>
        <w:pStyle w:val="FootnoteText"/>
        <w:rPr>
          <w:rFonts w:ascii="Comic Sans MS" w:hAnsi="Comic Sans MS"/>
          <w:sz w:val="22"/>
          <w:szCs w:val="22"/>
          <w:lang w:val="en-GB"/>
        </w:rPr>
      </w:pPr>
    </w:p>
    <w:p w14:paraId="303A7503" w14:textId="3E98CB04" w:rsidR="00351DCC" w:rsidRPr="00CF797F" w:rsidRDefault="00CF797F" w:rsidP="00C544B2">
      <w:pPr>
        <w:rPr>
          <w:rFonts w:ascii="Comic Sans MS" w:hAnsi="Comic Sans MS"/>
          <w:lang w:val="en-GB"/>
        </w:rPr>
      </w:pPr>
      <w:r w:rsidRPr="00CF797F">
        <w:rPr>
          <w:rFonts w:ascii="Comic Sans MS" w:hAnsi="Comic Sans MS"/>
          <w:lang w:val="en-GB"/>
        </w:rPr>
        <w:t>Hardy Thomas</w:t>
      </w:r>
      <w:r w:rsidR="00351DCC" w:rsidRPr="00CF797F">
        <w:rPr>
          <w:rFonts w:ascii="Comic Sans MS" w:hAnsi="Comic Sans MS"/>
          <w:lang w:val="en-GB"/>
        </w:rPr>
        <w:t>, Tess Of The D’Urbervilles, Penguin Popular Classics</w:t>
      </w:r>
      <w:r w:rsidRPr="00CF797F">
        <w:rPr>
          <w:rFonts w:ascii="Comic Sans MS" w:hAnsi="Comic Sans MS"/>
          <w:lang w:val="en-GB"/>
        </w:rPr>
        <w:t xml:space="preserve"> ,London,</w:t>
      </w:r>
      <w:r w:rsidR="00351DCC" w:rsidRPr="00CF797F">
        <w:rPr>
          <w:rFonts w:ascii="Comic Sans MS" w:hAnsi="Comic Sans MS"/>
          <w:lang w:val="en-GB"/>
        </w:rPr>
        <w:t xml:space="preserve"> 1994</w:t>
      </w:r>
    </w:p>
    <w:p w14:paraId="555A6303" w14:textId="55F78386" w:rsidR="00351DCC" w:rsidRPr="00CF797F" w:rsidRDefault="00CF797F" w:rsidP="00C544B2">
      <w:pPr>
        <w:rPr>
          <w:rFonts w:ascii="Comic Sans MS" w:hAnsi="Comic Sans MS"/>
          <w:lang w:val="en-GB"/>
        </w:rPr>
      </w:pPr>
      <w:r w:rsidRPr="00CF797F">
        <w:rPr>
          <w:rFonts w:ascii="Comic Sans MS" w:hAnsi="Comic Sans MS"/>
          <w:lang w:val="en-GB"/>
        </w:rPr>
        <w:t>Woolf Virginia</w:t>
      </w:r>
      <w:r w:rsidR="00351DCC" w:rsidRPr="00CF797F">
        <w:rPr>
          <w:rFonts w:ascii="Comic Sans MS" w:hAnsi="Comic Sans MS"/>
          <w:lang w:val="en-GB"/>
        </w:rPr>
        <w:t>, A Room of One’s Own, Penguin Books Great Ideas</w:t>
      </w:r>
      <w:r w:rsidRPr="00CF797F">
        <w:rPr>
          <w:rFonts w:ascii="Comic Sans MS" w:hAnsi="Comic Sans MS"/>
          <w:lang w:val="en-GB"/>
        </w:rPr>
        <w:t>, London,</w:t>
      </w:r>
      <w:r w:rsidR="00351DCC" w:rsidRPr="00CF797F">
        <w:rPr>
          <w:rFonts w:ascii="Comic Sans MS" w:hAnsi="Comic Sans MS"/>
          <w:lang w:val="en-GB"/>
        </w:rPr>
        <w:t xml:space="preserve"> 2004</w:t>
      </w:r>
    </w:p>
    <w:p w14:paraId="0F33846B" w14:textId="06B12C27" w:rsidR="00351DCC" w:rsidRPr="00CF797F" w:rsidRDefault="00CF797F" w:rsidP="00C544B2">
      <w:pPr>
        <w:rPr>
          <w:rFonts w:ascii="Comic Sans MS" w:hAnsi="Comic Sans MS"/>
          <w:lang w:val="en-GB"/>
        </w:rPr>
      </w:pPr>
      <w:r w:rsidRPr="00CF797F">
        <w:rPr>
          <w:rFonts w:ascii="Comic Sans MS" w:hAnsi="Comic Sans MS"/>
          <w:lang w:val="en-GB"/>
        </w:rPr>
        <w:t>Woolf Virginia</w:t>
      </w:r>
      <w:r w:rsidR="00351DCC" w:rsidRPr="00CF797F">
        <w:rPr>
          <w:rFonts w:ascii="Comic Sans MS" w:hAnsi="Comic Sans MS"/>
          <w:lang w:val="en-GB"/>
        </w:rPr>
        <w:t>, Mrs Dalloway, Vintage Classics</w:t>
      </w:r>
      <w:r w:rsidRPr="00CF797F">
        <w:rPr>
          <w:rFonts w:ascii="Comic Sans MS" w:hAnsi="Comic Sans MS"/>
          <w:lang w:val="en-GB"/>
        </w:rPr>
        <w:t xml:space="preserve"> ,London,</w:t>
      </w:r>
      <w:r w:rsidR="00351DCC" w:rsidRPr="00CF797F">
        <w:rPr>
          <w:rFonts w:ascii="Comic Sans MS" w:hAnsi="Comic Sans MS"/>
          <w:lang w:val="en-GB"/>
        </w:rPr>
        <w:t xml:space="preserve"> 2004</w:t>
      </w:r>
    </w:p>
    <w:p w14:paraId="710E3C04" w14:textId="77777777" w:rsidR="004713B8" w:rsidRPr="00C544B2" w:rsidRDefault="00F47946">
      <w:pPr>
        <w:rPr>
          <w:lang w:val="en-GB"/>
        </w:rPr>
      </w:pPr>
    </w:p>
    <w:sectPr w:rsidR="004713B8" w:rsidRPr="00C544B2" w:rsidSect="00A66CE3">
      <w:headerReference w:type="default" r:id="rId9"/>
      <w:pgSz w:w="11906" w:h="16838"/>
      <w:pgMar w:top="1440" w:right="1440" w:bottom="1440" w:left="1440" w:header="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F2EEA" w15:done="0"/>
  <w15:commentEx w15:paraId="4527C9FC" w15:done="0"/>
  <w15:commentEx w15:paraId="227C8F82" w15:done="0"/>
  <w15:commentEx w15:paraId="1F9A223B" w15:done="0"/>
  <w15:commentEx w15:paraId="771FE727" w15:done="0"/>
  <w15:commentEx w15:paraId="1DF3CC70" w15:done="0"/>
  <w15:commentEx w15:paraId="2CF6B589" w15:done="0"/>
  <w15:commentEx w15:paraId="0F9F223D" w15:done="0"/>
  <w15:commentEx w15:paraId="66F12CFD" w15:done="0"/>
  <w15:commentEx w15:paraId="4D57D3E8" w15:done="0"/>
  <w15:commentEx w15:paraId="3D6937A2" w15:done="0"/>
  <w15:commentEx w15:paraId="08881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14A39" w14:textId="77777777" w:rsidR="004F722C" w:rsidRDefault="004F722C" w:rsidP="00A66CE3">
      <w:pPr>
        <w:spacing w:after="0" w:line="240" w:lineRule="auto"/>
      </w:pPr>
      <w:r>
        <w:separator/>
      </w:r>
    </w:p>
  </w:endnote>
  <w:endnote w:type="continuationSeparator" w:id="0">
    <w:p w14:paraId="7391BC15" w14:textId="77777777" w:rsidR="004F722C" w:rsidRDefault="004F722C" w:rsidP="00A6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2994" w14:textId="77777777" w:rsidR="004F722C" w:rsidRDefault="004F722C" w:rsidP="00A66CE3">
      <w:pPr>
        <w:spacing w:after="0" w:line="240" w:lineRule="auto"/>
      </w:pPr>
      <w:r>
        <w:separator/>
      </w:r>
    </w:p>
  </w:footnote>
  <w:footnote w:type="continuationSeparator" w:id="0">
    <w:p w14:paraId="20A9901D" w14:textId="77777777" w:rsidR="004F722C" w:rsidRDefault="004F722C" w:rsidP="00A66CE3">
      <w:pPr>
        <w:spacing w:after="0" w:line="240" w:lineRule="auto"/>
      </w:pPr>
      <w:r>
        <w:continuationSeparator/>
      </w:r>
    </w:p>
  </w:footnote>
  <w:footnote w:id="1">
    <w:p w14:paraId="61BA3485" w14:textId="337E2223" w:rsidR="00F85744" w:rsidRPr="00F85744" w:rsidRDefault="00F85744">
      <w:pPr>
        <w:pStyle w:val="FootnoteText"/>
        <w:rPr>
          <w:lang w:val="en-GB"/>
        </w:rPr>
      </w:pPr>
      <w:r>
        <w:rPr>
          <w:rStyle w:val="FootnoteReference"/>
        </w:rPr>
        <w:footnoteRef/>
      </w:r>
      <w:r w:rsidRPr="00F85744">
        <w:rPr>
          <w:lang w:val="en-GB"/>
        </w:rPr>
        <w:t xml:space="preserve"> </w:t>
      </w:r>
      <w:r>
        <w:rPr>
          <w:lang w:val="en-GB"/>
        </w:rPr>
        <w:t xml:space="preserve"> Sandra M.Gilbert and Susan Gubar, The Madwoman in the Attic, The Woman Writer and the Nineteenth-Century Literary Imagination, Yale Second Edition, p.95</w:t>
      </w:r>
    </w:p>
  </w:footnote>
  <w:footnote w:id="2">
    <w:p w14:paraId="009E6244" w14:textId="16463621" w:rsidR="00F85744" w:rsidRPr="00F85744" w:rsidRDefault="00F85744">
      <w:pPr>
        <w:pStyle w:val="FootnoteText"/>
        <w:rPr>
          <w:lang w:val="en-GB"/>
        </w:rPr>
      </w:pPr>
      <w:r>
        <w:rPr>
          <w:rStyle w:val="FootnoteReference"/>
        </w:rPr>
        <w:footnoteRef/>
      </w:r>
      <w:r w:rsidRPr="00F85744">
        <w:rPr>
          <w:lang w:val="en-GB"/>
        </w:rPr>
        <w:t xml:space="preserve"> </w:t>
      </w:r>
      <w:r>
        <w:rPr>
          <w:lang w:val="en-GB"/>
        </w:rPr>
        <w:t>Virginia Woolf, Mrs Dalloway, Vintage Classics 2004, p.111</w:t>
      </w:r>
    </w:p>
  </w:footnote>
  <w:footnote w:id="3">
    <w:p w14:paraId="0756F214" w14:textId="7FC72793" w:rsidR="00F85744" w:rsidRPr="00F85744" w:rsidRDefault="00F85744">
      <w:pPr>
        <w:pStyle w:val="FootnoteText"/>
        <w:rPr>
          <w:lang w:val="en-GB"/>
        </w:rPr>
      </w:pPr>
      <w:r>
        <w:rPr>
          <w:rStyle w:val="FootnoteReference"/>
        </w:rPr>
        <w:footnoteRef/>
      </w:r>
      <w:r w:rsidRPr="00F85744">
        <w:rPr>
          <w:lang w:val="en-GB"/>
        </w:rPr>
        <w:t xml:space="preserve"> </w:t>
      </w:r>
      <w:r>
        <w:rPr>
          <w:lang w:val="en-GB"/>
        </w:rPr>
        <w:t>Virginia Woolf, Mrs Dalloway, Vintage Classics 2004, p.151</w:t>
      </w:r>
    </w:p>
  </w:footnote>
  <w:footnote w:id="4">
    <w:p w14:paraId="379FFF52" w14:textId="7635AE26" w:rsidR="00F85744" w:rsidRPr="00F85744" w:rsidRDefault="00F85744">
      <w:pPr>
        <w:pStyle w:val="FootnoteText"/>
        <w:rPr>
          <w:lang w:val="en-GB"/>
        </w:rPr>
      </w:pPr>
      <w:r>
        <w:rPr>
          <w:rStyle w:val="FootnoteReference"/>
        </w:rPr>
        <w:footnoteRef/>
      </w:r>
      <w:r w:rsidRPr="00C30C29">
        <w:rPr>
          <w:lang w:val="en-GB"/>
        </w:rPr>
        <w:t xml:space="preserve"> </w:t>
      </w:r>
      <w:r w:rsidR="00C30C29">
        <w:rPr>
          <w:lang w:val="en-GB"/>
        </w:rPr>
        <w:t>Virginia Woolf, Mrs Dalloway, Vintage Classics 2004, p.19</w:t>
      </w:r>
    </w:p>
  </w:footnote>
  <w:footnote w:id="5">
    <w:p w14:paraId="6180E485" w14:textId="402ACC1E" w:rsidR="00C30C29" w:rsidRPr="00C30C29" w:rsidRDefault="00C30C29">
      <w:pPr>
        <w:pStyle w:val="FootnoteText"/>
        <w:rPr>
          <w:lang w:val="en-GB"/>
        </w:rPr>
      </w:pPr>
      <w:r>
        <w:rPr>
          <w:rStyle w:val="FootnoteReference"/>
        </w:rPr>
        <w:footnoteRef/>
      </w:r>
      <w:r w:rsidRPr="00C30C29">
        <w:rPr>
          <w:lang w:val="en-GB"/>
        </w:rPr>
        <w:t xml:space="preserve"> Virginia Woolf, Mrs Dalloway, Vintage Classics 2004, p.</w:t>
      </w:r>
      <w:r>
        <w:rPr>
          <w:lang w:val="en-GB"/>
        </w:rPr>
        <w:t>131-132</w:t>
      </w:r>
    </w:p>
  </w:footnote>
  <w:footnote w:id="6">
    <w:p w14:paraId="12FFA4C5" w14:textId="078A1CAA" w:rsidR="00C30C29" w:rsidRPr="00C30C29" w:rsidRDefault="00C30C29">
      <w:pPr>
        <w:pStyle w:val="FootnoteText"/>
        <w:rPr>
          <w:lang w:val="en-GB"/>
        </w:rPr>
      </w:pPr>
      <w:r>
        <w:rPr>
          <w:rStyle w:val="FootnoteReference"/>
        </w:rPr>
        <w:footnoteRef/>
      </w:r>
      <w:r w:rsidRPr="00C30C29">
        <w:rPr>
          <w:lang w:val="en-GB"/>
        </w:rPr>
        <w:t xml:space="preserve"> </w:t>
      </w:r>
      <w:r>
        <w:rPr>
          <w:lang w:val="en-GB"/>
        </w:rPr>
        <w:t xml:space="preserve">Thomas Hardy, Tess Of The D’Urbervilles, Penguin Popular Classics 1994,p.491 </w:t>
      </w:r>
    </w:p>
  </w:footnote>
  <w:footnote w:id="7">
    <w:p w14:paraId="74F841B2" w14:textId="520C21FC" w:rsidR="00C30C29" w:rsidRPr="00C30C29" w:rsidRDefault="00C30C29">
      <w:pPr>
        <w:pStyle w:val="FootnoteText"/>
        <w:rPr>
          <w:lang w:val="en-GB"/>
        </w:rPr>
      </w:pPr>
      <w:r>
        <w:rPr>
          <w:rStyle w:val="FootnoteReference"/>
        </w:rPr>
        <w:footnoteRef/>
      </w:r>
      <w:r w:rsidRPr="00C30C29">
        <w:rPr>
          <w:lang w:val="en-GB"/>
        </w:rPr>
        <w:t xml:space="preserve"> Thomas Hardy, Tess Of The D’Urbervilles, Penguin Popular Classics 1994</w:t>
      </w:r>
      <w:r>
        <w:rPr>
          <w:lang w:val="en-GB"/>
        </w:rPr>
        <w:t>, p.498</w:t>
      </w:r>
    </w:p>
  </w:footnote>
  <w:footnote w:id="8">
    <w:p w14:paraId="0DF2464E" w14:textId="7EE5D318" w:rsidR="00C30C29" w:rsidRPr="00C30C29" w:rsidRDefault="00C30C29">
      <w:pPr>
        <w:pStyle w:val="FootnoteText"/>
        <w:rPr>
          <w:lang w:val="en-GB"/>
        </w:rPr>
      </w:pPr>
      <w:r>
        <w:rPr>
          <w:rStyle w:val="FootnoteReference"/>
        </w:rPr>
        <w:footnoteRef/>
      </w:r>
      <w:r w:rsidRPr="00C30C29">
        <w:rPr>
          <w:lang w:val="en-GB"/>
        </w:rPr>
        <w:t xml:space="preserve"> Thomas Hardy, Tess Of The D’Urbervilles, Penguin Popular Classics 1994</w:t>
      </w:r>
      <w:r>
        <w:rPr>
          <w:lang w:val="en-GB"/>
        </w:rPr>
        <w:t>, p.476</w:t>
      </w:r>
    </w:p>
  </w:footnote>
  <w:footnote w:id="9">
    <w:p w14:paraId="3A3EF412" w14:textId="1F8C7A83" w:rsidR="00C30C29" w:rsidRPr="00C30C29" w:rsidRDefault="00C30C29">
      <w:pPr>
        <w:pStyle w:val="FootnoteText"/>
        <w:rPr>
          <w:lang w:val="en-GB"/>
        </w:rPr>
      </w:pPr>
      <w:r>
        <w:rPr>
          <w:rStyle w:val="FootnoteReference"/>
        </w:rPr>
        <w:footnoteRef/>
      </w:r>
      <w:r w:rsidRPr="00C30C29">
        <w:rPr>
          <w:lang w:val="en-GB"/>
        </w:rPr>
        <w:t xml:space="preserve"> Thomas Hardy, Tess Of The D’Urbervilles, Penguin Popular Classics 1994</w:t>
      </w:r>
      <w:r>
        <w:rPr>
          <w:lang w:val="en-GB"/>
        </w:rPr>
        <w:t>, p.500</w:t>
      </w:r>
    </w:p>
  </w:footnote>
  <w:footnote w:id="10">
    <w:p w14:paraId="2D3AAC55" w14:textId="4DB70174" w:rsidR="00C30C29" w:rsidRPr="00C30C29" w:rsidRDefault="00C30C29">
      <w:pPr>
        <w:pStyle w:val="FootnoteText"/>
        <w:rPr>
          <w:lang w:val="en-GB"/>
        </w:rPr>
      </w:pPr>
      <w:r>
        <w:rPr>
          <w:rStyle w:val="FootnoteReference"/>
        </w:rPr>
        <w:footnoteRef/>
      </w:r>
      <w:r w:rsidRPr="00C30C29">
        <w:rPr>
          <w:lang w:val="en-GB"/>
        </w:rPr>
        <w:t xml:space="preserve"> </w:t>
      </w:r>
      <w:r>
        <w:rPr>
          <w:lang w:val="en-GB"/>
        </w:rPr>
        <w:t xml:space="preserve">Virginia Woolf, A Room of One’s Own, Penguin Books Great Ideas </w:t>
      </w:r>
      <w:r w:rsidR="00AE122E">
        <w:rPr>
          <w:lang w:val="en-GB"/>
        </w:rPr>
        <w:t>2004, p.96</w:t>
      </w:r>
    </w:p>
  </w:footnote>
  <w:footnote w:id="11">
    <w:p w14:paraId="0D39C5E6" w14:textId="00BF9384" w:rsidR="00AE122E" w:rsidRPr="00AE122E" w:rsidRDefault="00AE122E">
      <w:pPr>
        <w:pStyle w:val="FootnoteText"/>
        <w:rPr>
          <w:lang w:val="en-GB"/>
        </w:rPr>
      </w:pPr>
      <w:r>
        <w:rPr>
          <w:rStyle w:val="FootnoteReference"/>
        </w:rPr>
        <w:footnoteRef/>
      </w:r>
      <w:r w:rsidRPr="00AE122E">
        <w:rPr>
          <w:lang w:val="en-GB"/>
        </w:rPr>
        <w:t xml:space="preserve"> </w:t>
      </w:r>
      <w:r>
        <w:rPr>
          <w:lang w:val="en-GB"/>
        </w:rPr>
        <w:t>Jane Austen, Sense and Sensibility, Penguin Classics 1995, p.5</w:t>
      </w:r>
    </w:p>
  </w:footnote>
  <w:footnote w:id="12">
    <w:p w14:paraId="3B9B1E8D" w14:textId="2F9C982F" w:rsidR="00AE122E" w:rsidRPr="00AE122E" w:rsidRDefault="00AE122E">
      <w:pPr>
        <w:pStyle w:val="FootnoteText"/>
        <w:rPr>
          <w:lang w:val="en-GB"/>
        </w:rPr>
      </w:pPr>
      <w:r>
        <w:rPr>
          <w:rStyle w:val="FootnoteReference"/>
        </w:rPr>
        <w:footnoteRef/>
      </w:r>
      <w:r>
        <w:t xml:space="preserve"> </w:t>
      </w:r>
      <w:r>
        <w:rPr>
          <w:lang w:val="en-GB"/>
        </w:rPr>
        <w:t>Jane Austen, Pride and Prejudice, Penguin Classics 1996, p.148</w:t>
      </w:r>
    </w:p>
  </w:footnote>
  <w:footnote w:id="13">
    <w:p w14:paraId="43F61AF7" w14:textId="7CF4860A" w:rsidR="00AE122E" w:rsidRPr="00AE122E" w:rsidRDefault="00AE122E">
      <w:pPr>
        <w:pStyle w:val="FootnoteText"/>
        <w:rPr>
          <w:lang w:val="en-GB"/>
        </w:rPr>
      </w:pPr>
      <w:r>
        <w:rPr>
          <w:rStyle w:val="FootnoteReference"/>
        </w:rPr>
        <w:footnoteRef/>
      </w:r>
      <w:r w:rsidRPr="00AE122E">
        <w:rPr>
          <w:lang w:val="en-GB"/>
        </w:rPr>
        <w:t xml:space="preserve"> Virginia Woolf, A Room of One’s Own, Penguin Books Great Ideas 2004</w:t>
      </w:r>
      <w:r>
        <w:rPr>
          <w:lang w:val="en-GB"/>
        </w:rPr>
        <w:t>, p.101</w:t>
      </w:r>
    </w:p>
  </w:footnote>
  <w:footnote w:id="14">
    <w:p w14:paraId="3386B8DE" w14:textId="39D4B48C" w:rsidR="00AE122E" w:rsidRPr="00AE122E" w:rsidRDefault="00AE122E">
      <w:pPr>
        <w:pStyle w:val="FootnoteText"/>
        <w:rPr>
          <w:lang w:val="en-GB"/>
        </w:rPr>
      </w:pPr>
      <w:r>
        <w:rPr>
          <w:rStyle w:val="FootnoteReference"/>
        </w:rPr>
        <w:footnoteRef/>
      </w:r>
      <w:r w:rsidRPr="00AE122E">
        <w:rPr>
          <w:lang w:val="en-GB"/>
        </w:rPr>
        <w:t xml:space="preserve"> </w:t>
      </w:r>
      <w:r>
        <w:rPr>
          <w:lang w:val="en-GB"/>
        </w:rPr>
        <w:t>Virginia Woolf, Mrs Dalloway, Vintage Classics 2004, p.1-2</w:t>
      </w:r>
    </w:p>
  </w:footnote>
  <w:footnote w:id="15">
    <w:p w14:paraId="36833C9E" w14:textId="074E98E5" w:rsidR="00AE122E" w:rsidRPr="00AE122E" w:rsidRDefault="00AE122E">
      <w:pPr>
        <w:pStyle w:val="FootnoteText"/>
        <w:rPr>
          <w:lang w:val="en-GB"/>
        </w:rPr>
      </w:pPr>
      <w:r>
        <w:rPr>
          <w:rStyle w:val="FootnoteReference"/>
        </w:rPr>
        <w:footnoteRef/>
      </w:r>
      <w:r w:rsidRPr="00AE122E">
        <w:rPr>
          <w:lang w:val="en-GB"/>
        </w:rPr>
        <w:t xml:space="preserve"> </w:t>
      </w:r>
      <w:r>
        <w:rPr>
          <w:lang w:val="en-GB"/>
        </w:rPr>
        <w:t xml:space="preserve"> Sandra M.Gilbert and Susan Gubar, The Madwoman in the Attic, The Woman Writer and the Nineteenth-Century Literary Imagination, Yale Second Edition, p.109</w:t>
      </w:r>
    </w:p>
  </w:footnote>
  <w:footnote w:id="16">
    <w:p w14:paraId="1486CAB2" w14:textId="79F00076" w:rsidR="00AE122E" w:rsidRPr="00AE122E" w:rsidRDefault="00AE122E">
      <w:pPr>
        <w:pStyle w:val="FootnoteText"/>
        <w:rPr>
          <w:lang w:val="en-GB"/>
        </w:rPr>
      </w:pPr>
      <w:r>
        <w:rPr>
          <w:rStyle w:val="FootnoteReference"/>
        </w:rPr>
        <w:footnoteRef/>
      </w:r>
      <w:r>
        <w:t xml:space="preserve"> </w:t>
      </w:r>
      <w:r w:rsidR="00736681" w:rsidRPr="00736681">
        <w:t>Jane Austen, Pride and Prejudice, Penguin Classics 1996, p.</w:t>
      </w:r>
      <w:r w:rsidR="00736681">
        <w:t>29</w:t>
      </w:r>
    </w:p>
  </w:footnote>
  <w:footnote w:id="17">
    <w:p w14:paraId="43636BB9" w14:textId="15A728D3" w:rsidR="00736681" w:rsidRPr="00736681" w:rsidRDefault="00736681">
      <w:pPr>
        <w:pStyle w:val="FootnoteText"/>
        <w:rPr>
          <w:lang w:val="en-GB"/>
        </w:rPr>
      </w:pPr>
      <w:r>
        <w:rPr>
          <w:rStyle w:val="FootnoteReference"/>
        </w:rPr>
        <w:footnoteRef/>
      </w:r>
      <w:r>
        <w:t xml:space="preserve"> </w:t>
      </w:r>
      <w:r w:rsidRPr="00736681">
        <w:t>Jane Austen, Pride and Prejudi</w:t>
      </w:r>
      <w:r>
        <w:t>ce, Penguin Classics 1996, p.90</w:t>
      </w:r>
    </w:p>
  </w:footnote>
  <w:footnote w:id="18">
    <w:p w14:paraId="49C38AD7" w14:textId="4760E762" w:rsidR="00736681" w:rsidRPr="00736681" w:rsidRDefault="00736681">
      <w:pPr>
        <w:pStyle w:val="FootnoteText"/>
        <w:rPr>
          <w:lang w:val="en-GB"/>
        </w:rPr>
      </w:pPr>
      <w:r>
        <w:rPr>
          <w:rStyle w:val="FootnoteReference"/>
        </w:rPr>
        <w:footnoteRef/>
      </w:r>
      <w:r>
        <w:t xml:space="preserve"> </w:t>
      </w:r>
      <w:r w:rsidRPr="00736681">
        <w:t>Jane Austen, Pride and Prejudi</w:t>
      </w:r>
      <w:r>
        <w:t>ce, Penguin Classics 1996, p.103</w:t>
      </w:r>
    </w:p>
  </w:footnote>
  <w:footnote w:id="19">
    <w:p w14:paraId="6C181742" w14:textId="423B47FB" w:rsidR="00736681" w:rsidRPr="00736681" w:rsidRDefault="00736681">
      <w:pPr>
        <w:pStyle w:val="FootnoteText"/>
        <w:rPr>
          <w:lang w:val="en-GB"/>
        </w:rPr>
      </w:pPr>
      <w:r>
        <w:rPr>
          <w:rStyle w:val="FootnoteReference"/>
        </w:rPr>
        <w:footnoteRef/>
      </w:r>
      <w:r w:rsidRPr="00736681">
        <w:rPr>
          <w:lang w:val="en-GB"/>
        </w:rPr>
        <w:t xml:space="preserve"> </w:t>
      </w:r>
      <w:r>
        <w:rPr>
          <w:lang w:val="en-GB"/>
        </w:rPr>
        <w:t>Sandra M.Gilbert and Susan Gubar, The Madwoman in the Attic, The Woman Writer and the Nineteenth-Century Literary Imagination, Yale Second Edition, p.6</w:t>
      </w:r>
    </w:p>
  </w:footnote>
  <w:footnote w:id="20">
    <w:p w14:paraId="4E6614F6" w14:textId="0AF3B659" w:rsidR="00736681" w:rsidRPr="00736681" w:rsidRDefault="00736681">
      <w:pPr>
        <w:pStyle w:val="FootnoteText"/>
        <w:rPr>
          <w:lang w:val="en-GB"/>
        </w:rPr>
      </w:pPr>
      <w:r>
        <w:rPr>
          <w:rStyle w:val="FootnoteReference"/>
        </w:rPr>
        <w:footnoteRef/>
      </w:r>
      <w:r w:rsidRPr="00736681">
        <w:rPr>
          <w:lang w:val="en-GB"/>
        </w:rPr>
        <w:t xml:space="preserve"> </w:t>
      </w:r>
      <w:r>
        <w:rPr>
          <w:lang w:val="en-GB"/>
        </w:rPr>
        <w:t>Thomas Hardy, Tess Of The D’Urbervilles, Penguin Popular Classics 1994, p.266</w:t>
      </w:r>
    </w:p>
  </w:footnote>
  <w:footnote w:id="21">
    <w:p w14:paraId="6E4CA248" w14:textId="2AAA8050" w:rsidR="00736681" w:rsidRPr="00736681" w:rsidRDefault="00736681">
      <w:pPr>
        <w:pStyle w:val="FootnoteText"/>
        <w:rPr>
          <w:lang w:val="en-GB"/>
        </w:rPr>
      </w:pPr>
      <w:r>
        <w:rPr>
          <w:rStyle w:val="FootnoteReference"/>
        </w:rPr>
        <w:footnoteRef/>
      </w:r>
      <w:r w:rsidRPr="00736681">
        <w:rPr>
          <w:lang w:val="en-GB"/>
        </w:rPr>
        <w:t xml:space="preserve"> </w:t>
      </w:r>
      <w:r>
        <w:rPr>
          <w:lang w:val="en-GB"/>
        </w:rPr>
        <w:t>Virginia Woolf, Mrs Dalloway, Vintage Classics 2004, p.16</w:t>
      </w:r>
      <w:r w:rsidR="00DB2FA0">
        <w:rPr>
          <w:lang w:val="en-GB"/>
        </w:rPr>
        <w:t>2-16</w:t>
      </w:r>
      <w:r>
        <w:rPr>
          <w:lang w:val="en-GB"/>
        </w:rPr>
        <w:t>4</w:t>
      </w:r>
    </w:p>
  </w:footnote>
  <w:footnote w:id="22">
    <w:p w14:paraId="49FECA61" w14:textId="252C06E1" w:rsidR="00736681" w:rsidRPr="00736681" w:rsidRDefault="00736681">
      <w:pPr>
        <w:pStyle w:val="FootnoteText"/>
        <w:rPr>
          <w:lang w:val="en-GB"/>
        </w:rPr>
      </w:pPr>
      <w:r>
        <w:rPr>
          <w:rStyle w:val="FootnoteReference"/>
        </w:rPr>
        <w:footnoteRef/>
      </w:r>
      <w:r w:rsidRPr="00736681">
        <w:rPr>
          <w:lang w:val="en-GB"/>
        </w:rPr>
        <w:t xml:space="preserve"> </w:t>
      </w:r>
      <w:r>
        <w:rPr>
          <w:lang w:val="en-GB"/>
        </w:rPr>
        <w:t>Virginia Woolf, Mrs Dalloway, Vintage Classics 2004, p.24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6170" w14:textId="1A23C857" w:rsidR="00351DCC" w:rsidRDefault="00351DCC">
    <w:pPr>
      <w:pStyle w:val="Header"/>
    </w:pPr>
    <w:r>
      <w:t>Georgia Mitchell</w:t>
    </w:r>
  </w:p>
  <w:p w14:paraId="69C96DC5" w14:textId="6F85194C" w:rsidR="00351DCC" w:rsidRDefault="00351DCC">
    <w:pPr>
      <w:pStyle w:val="Header"/>
    </w:pPr>
    <w:r>
      <w:t>Woolf Essay Prize 2017</w:t>
    </w:r>
  </w:p>
  <w:p w14:paraId="0BCF0E5F" w14:textId="77777777" w:rsidR="00351DCC" w:rsidRDefault="00351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257E"/>
    <w:multiLevelType w:val="hybridMultilevel"/>
    <w:tmpl w:val="E67A8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B2"/>
    <w:rsid w:val="000130DC"/>
    <w:rsid w:val="00017415"/>
    <w:rsid w:val="00025FCD"/>
    <w:rsid w:val="00063ED3"/>
    <w:rsid w:val="000E0EC7"/>
    <w:rsid w:val="000F329A"/>
    <w:rsid w:val="00112DB2"/>
    <w:rsid w:val="00174FD5"/>
    <w:rsid w:val="001B584E"/>
    <w:rsid w:val="002F4C0A"/>
    <w:rsid w:val="00336639"/>
    <w:rsid w:val="003430C1"/>
    <w:rsid w:val="00351DCC"/>
    <w:rsid w:val="0036124B"/>
    <w:rsid w:val="003A6854"/>
    <w:rsid w:val="00406E88"/>
    <w:rsid w:val="0042636A"/>
    <w:rsid w:val="0045099E"/>
    <w:rsid w:val="004A7720"/>
    <w:rsid w:val="004F722C"/>
    <w:rsid w:val="00502EEB"/>
    <w:rsid w:val="005134F6"/>
    <w:rsid w:val="00523856"/>
    <w:rsid w:val="00573F44"/>
    <w:rsid w:val="005A69CF"/>
    <w:rsid w:val="0060377B"/>
    <w:rsid w:val="00611594"/>
    <w:rsid w:val="006254B1"/>
    <w:rsid w:val="006363F1"/>
    <w:rsid w:val="006C1689"/>
    <w:rsid w:val="00704E7A"/>
    <w:rsid w:val="007306AB"/>
    <w:rsid w:val="00736681"/>
    <w:rsid w:val="00745791"/>
    <w:rsid w:val="007F2A51"/>
    <w:rsid w:val="007F52DC"/>
    <w:rsid w:val="00872C48"/>
    <w:rsid w:val="008C36F7"/>
    <w:rsid w:val="008D3661"/>
    <w:rsid w:val="008F4B8E"/>
    <w:rsid w:val="00921564"/>
    <w:rsid w:val="00955A0F"/>
    <w:rsid w:val="009B67A6"/>
    <w:rsid w:val="00A66CE3"/>
    <w:rsid w:val="00AA1627"/>
    <w:rsid w:val="00AE122E"/>
    <w:rsid w:val="00B07780"/>
    <w:rsid w:val="00B60BEF"/>
    <w:rsid w:val="00B64DFA"/>
    <w:rsid w:val="00C0480B"/>
    <w:rsid w:val="00C30C29"/>
    <w:rsid w:val="00C544B2"/>
    <w:rsid w:val="00C70485"/>
    <w:rsid w:val="00CF797F"/>
    <w:rsid w:val="00D07F22"/>
    <w:rsid w:val="00D4722C"/>
    <w:rsid w:val="00D66C88"/>
    <w:rsid w:val="00DB2FA0"/>
    <w:rsid w:val="00DF2AE7"/>
    <w:rsid w:val="00F21EEB"/>
    <w:rsid w:val="00F279FA"/>
    <w:rsid w:val="00F42A08"/>
    <w:rsid w:val="00F47946"/>
    <w:rsid w:val="00F85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9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B2"/>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44B2"/>
    <w:rPr>
      <w:sz w:val="16"/>
      <w:szCs w:val="16"/>
    </w:rPr>
  </w:style>
  <w:style w:type="paragraph" w:styleId="CommentText">
    <w:name w:val="annotation text"/>
    <w:basedOn w:val="Normal"/>
    <w:link w:val="CommentTextChar"/>
    <w:uiPriority w:val="99"/>
    <w:semiHidden/>
    <w:unhideWhenUsed/>
    <w:rsid w:val="00C544B2"/>
    <w:pPr>
      <w:spacing w:line="240" w:lineRule="auto"/>
    </w:pPr>
    <w:rPr>
      <w:sz w:val="20"/>
      <w:szCs w:val="20"/>
    </w:rPr>
  </w:style>
  <w:style w:type="character" w:customStyle="1" w:styleId="CommentTextChar">
    <w:name w:val="Comment Text Char"/>
    <w:basedOn w:val="DefaultParagraphFont"/>
    <w:link w:val="CommentText"/>
    <w:uiPriority w:val="99"/>
    <w:semiHidden/>
    <w:rsid w:val="00C544B2"/>
    <w:rPr>
      <w:rFonts w:eastAsiaTheme="minorEastAsia"/>
      <w:sz w:val="20"/>
      <w:szCs w:val="20"/>
      <w:lang w:eastAsia="fr-FR"/>
    </w:rPr>
  </w:style>
  <w:style w:type="paragraph" w:styleId="BalloonText">
    <w:name w:val="Balloon Text"/>
    <w:basedOn w:val="Normal"/>
    <w:link w:val="BalloonTextChar"/>
    <w:uiPriority w:val="99"/>
    <w:semiHidden/>
    <w:unhideWhenUsed/>
    <w:rsid w:val="00C5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4B2"/>
    <w:rPr>
      <w:rFonts w:ascii="Tahoma" w:eastAsiaTheme="minorEastAsia" w:hAnsi="Tahoma" w:cs="Tahoma"/>
      <w:sz w:val="16"/>
      <w:szCs w:val="16"/>
      <w:lang w:eastAsia="fr-FR"/>
    </w:rPr>
  </w:style>
  <w:style w:type="paragraph" w:styleId="Revision">
    <w:name w:val="Revision"/>
    <w:hidden/>
    <w:uiPriority w:val="99"/>
    <w:semiHidden/>
    <w:rsid w:val="00611594"/>
    <w:pPr>
      <w:spacing w:after="0" w:line="240" w:lineRule="auto"/>
    </w:pPr>
    <w:rPr>
      <w:rFonts w:eastAsiaTheme="minorEastAsia"/>
      <w:lang w:eastAsia="fr-FR"/>
    </w:rPr>
  </w:style>
  <w:style w:type="paragraph" w:styleId="Header">
    <w:name w:val="header"/>
    <w:basedOn w:val="Normal"/>
    <w:link w:val="HeaderChar"/>
    <w:uiPriority w:val="99"/>
    <w:unhideWhenUsed/>
    <w:rsid w:val="00A66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E3"/>
    <w:rPr>
      <w:rFonts w:eastAsiaTheme="minorEastAsia"/>
      <w:lang w:eastAsia="fr-FR"/>
    </w:rPr>
  </w:style>
  <w:style w:type="paragraph" w:styleId="Footer">
    <w:name w:val="footer"/>
    <w:basedOn w:val="Normal"/>
    <w:link w:val="FooterChar"/>
    <w:uiPriority w:val="99"/>
    <w:unhideWhenUsed/>
    <w:rsid w:val="00A66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E3"/>
    <w:rPr>
      <w:rFonts w:eastAsiaTheme="minorEastAsia"/>
      <w:lang w:eastAsia="fr-FR"/>
    </w:rPr>
  </w:style>
  <w:style w:type="paragraph" w:styleId="FootnoteText">
    <w:name w:val="footnote text"/>
    <w:basedOn w:val="Normal"/>
    <w:link w:val="FootnoteTextChar"/>
    <w:uiPriority w:val="99"/>
    <w:unhideWhenUsed/>
    <w:rsid w:val="00406E88"/>
    <w:pPr>
      <w:spacing w:after="0" w:line="240" w:lineRule="auto"/>
    </w:pPr>
    <w:rPr>
      <w:sz w:val="20"/>
      <w:szCs w:val="20"/>
    </w:rPr>
  </w:style>
  <w:style w:type="character" w:customStyle="1" w:styleId="FootnoteTextChar">
    <w:name w:val="Footnote Text Char"/>
    <w:basedOn w:val="DefaultParagraphFont"/>
    <w:link w:val="FootnoteText"/>
    <w:uiPriority w:val="99"/>
    <w:rsid w:val="00406E88"/>
    <w:rPr>
      <w:rFonts w:eastAsiaTheme="minorEastAsia"/>
      <w:sz w:val="20"/>
      <w:szCs w:val="20"/>
      <w:lang w:eastAsia="fr-FR"/>
    </w:rPr>
  </w:style>
  <w:style w:type="character" w:styleId="FootnoteReference">
    <w:name w:val="footnote reference"/>
    <w:basedOn w:val="DefaultParagraphFont"/>
    <w:uiPriority w:val="99"/>
    <w:semiHidden/>
    <w:unhideWhenUsed/>
    <w:rsid w:val="00406E88"/>
    <w:rPr>
      <w:vertAlign w:val="superscript"/>
    </w:rPr>
  </w:style>
  <w:style w:type="paragraph" w:styleId="EndnoteText">
    <w:name w:val="endnote text"/>
    <w:basedOn w:val="Normal"/>
    <w:link w:val="EndnoteTextChar"/>
    <w:uiPriority w:val="99"/>
    <w:semiHidden/>
    <w:unhideWhenUsed/>
    <w:rsid w:val="008C36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6F7"/>
    <w:rPr>
      <w:rFonts w:eastAsiaTheme="minorEastAsia"/>
      <w:sz w:val="20"/>
      <w:szCs w:val="20"/>
      <w:lang w:eastAsia="fr-FR"/>
    </w:rPr>
  </w:style>
  <w:style w:type="character" w:styleId="EndnoteReference">
    <w:name w:val="endnote reference"/>
    <w:basedOn w:val="DefaultParagraphFont"/>
    <w:uiPriority w:val="99"/>
    <w:semiHidden/>
    <w:unhideWhenUsed/>
    <w:rsid w:val="008C36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B2"/>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44B2"/>
    <w:rPr>
      <w:sz w:val="16"/>
      <w:szCs w:val="16"/>
    </w:rPr>
  </w:style>
  <w:style w:type="paragraph" w:styleId="CommentText">
    <w:name w:val="annotation text"/>
    <w:basedOn w:val="Normal"/>
    <w:link w:val="CommentTextChar"/>
    <w:uiPriority w:val="99"/>
    <w:semiHidden/>
    <w:unhideWhenUsed/>
    <w:rsid w:val="00C544B2"/>
    <w:pPr>
      <w:spacing w:line="240" w:lineRule="auto"/>
    </w:pPr>
    <w:rPr>
      <w:sz w:val="20"/>
      <w:szCs w:val="20"/>
    </w:rPr>
  </w:style>
  <w:style w:type="character" w:customStyle="1" w:styleId="CommentTextChar">
    <w:name w:val="Comment Text Char"/>
    <w:basedOn w:val="DefaultParagraphFont"/>
    <w:link w:val="CommentText"/>
    <w:uiPriority w:val="99"/>
    <w:semiHidden/>
    <w:rsid w:val="00C544B2"/>
    <w:rPr>
      <w:rFonts w:eastAsiaTheme="minorEastAsia"/>
      <w:sz w:val="20"/>
      <w:szCs w:val="20"/>
      <w:lang w:eastAsia="fr-FR"/>
    </w:rPr>
  </w:style>
  <w:style w:type="paragraph" w:styleId="BalloonText">
    <w:name w:val="Balloon Text"/>
    <w:basedOn w:val="Normal"/>
    <w:link w:val="BalloonTextChar"/>
    <w:uiPriority w:val="99"/>
    <w:semiHidden/>
    <w:unhideWhenUsed/>
    <w:rsid w:val="00C5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4B2"/>
    <w:rPr>
      <w:rFonts w:ascii="Tahoma" w:eastAsiaTheme="minorEastAsia" w:hAnsi="Tahoma" w:cs="Tahoma"/>
      <w:sz w:val="16"/>
      <w:szCs w:val="16"/>
      <w:lang w:eastAsia="fr-FR"/>
    </w:rPr>
  </w:style>
  <w:style w:type="paragraph" w:styleId="Revision">
    <w:name w:val="Revision"/>
    <w:hidden/>
    <w:uiPriority w:val="99"/>
    <w:semiHidden/>
    <w:rsid w:val="00611594"/>
    <w:pPr>
      <w:spacing w:after="0" w:line="240" w:lineRule="auto"/>
    </w:pPr>
    <w:rPr>
      <w:rFonts w:eastAsiaTheme="minorEastAsia"/>
      <w:lang w:eastAsia="fr-FR"/>
    </w:rPr>
  </w:style>
  <w:style w:type="paragraph" w:styleId="Header">
    <w:name w:val="header"/>
    <w:basedOn w:val="Normal"/>
    <w:link w:val="HeaderChar"/>
    <w:uiPriority w:val="99"/>
    <w:unhideWhenUsed/>
    <w:rsid w:val="00A66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E3"/>
    <w:rPr>
      <w:rFonts w:eastAsiaTheme="minorEastAsia"/>
      <w:lang w:eastAsia="fr-FR"/>
    </w:rPr>
  </w:style>
  <w:style w:type="paragraph" w:styleId="Footer">
    <w:name w:val="footer"/>
    <w:basedOn w:val="Normal"/>
    <w:link w:val="FooterChar"/>
    <w:uiPriority w:val="99"/>
    <w:unhideWhenUsed/>
    <w:rsid w:val="00A66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E3"/>
    <w:rPr>
      <w:rFonts w:eastAsiaTheme="minorEastAsia"/>
      <w:lang w:eastAsia="fr-FR"/>
    </w:rPr>
  </w:style>
  <w:style w:type="paragraph" w:styleId="FootnoteText">
    <w:name w:val="footnote text"/>
    <w:basedOn w:val="Normal"/>
    <w:link w:val="FootnoteTextChar"/>
    <w:uiPriority w:val="99"/>
    <w:unhideWhenUsed/>
    <w:rsid w:val="00406E88"/>
    <w:pPr>
      <w:spacing w:after="0" w:line="240" w:lineRule="auto"/>
    </w:pPr>
    <w:rPr>
      <w:sz w:val="20"/>
      <w:szCs w:val="20"/>
    </w:rPr>
  </w:style>
  <w:style w:type="character" w:customStyle="1" w:styleId="FootnoteTextChar">
    <w:name w:val="Footnote Text Char"/>
    <w:basedOn w:val="DefaultParagraphFont"/>
    <w:link w:val="FootnoteText"/>
    <w:uiPriority w:val="99"/>
    <w:rsid w:val="00406E88"/>
    <w:rPr>
      <w:rFonts w:eastAsiaTheme="minorEastAsia"/>
      <w:sz w:val="20"/>
      <w:szCs w:val="20"/>
      <w:lang w:eastAsia="fr-FR"/>
    </w:rPr>
  </w:style>
  <w:style w:type="character" w:styleId="FootnoteReference">
    <w:name w:val="footnote reference"/>
    <w:basedOn w:val="DefaultParagraphFont"/>
    <w:uiPriority w:val="99"/>
    <w:semiHidden/>
    <w:unhideWhenUsed/>
    <w:rsid w:val="00406E88"/>
    <w:rPr>
      <w:vertAlign w:val="superscript"/>
    </w:rPr>
  </w:style>
  <w:style w:type="paragraph" w:styleId="EndnoteText">
    <w:name w:val="endnote text"/>
    <w:basedOn w:val="Normal"/>
    <w:link w:val="EndnoteTextChar"/>
    <w:uiPriority w:val="99"/>
    <w:semiHidden/>
    <w:unhideWhenUsed/>
    <w:rsid w:val="008C36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6F7"/>
    <w:rPr>
      <w:rFonts w:eastAsiaTheme="minorEastAsia"/>
      <w:sz w:val="20"/>
      <w:szCs w:val="20"/>
      <w:lang w:eastAsia="fr-FR"/>
    </w:rPr>
  </w:style>
  <w:style w:type="character" w:styleId="EndnoteReference">
    <w:name w:val="endnote reference"/>
    <w:basedOn w:val="DefaultParagraphFont"/>
    <w:uiPriority w:val="99"/>
    <w:semiHidden/>
    <w:unhideWhenUsed/>
    <w:rsid w:val="008C3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1280">
      <w:bodyDiv w:val="1"/>
      <w:marLeft w:val="0"/>
      <w:marRight w:val="0"/>
      <w:marTop w:val="0"/>
      <w:marBottom w:val="0"/>
      <w:divBdr>
        <w:top w:val="none" w:sz="0" w:space="0" w:color="auto"/>
        <w:left w:val="none" w:sz="0" w:space="0" w:color="auto"/>
        <w:bottom w:val="none" w:sz="0" w:space="0" w:color="auto"/>
        <w:right w:val="none" w:sz="0" w:space="0" w:color="auto"/>
      </w:divBdr>
    </w:div>
    <w:div w:id="185602343">
      <w:bodyDiv w:val="1"/>
      <w:marLeft w:val="0"/>
      <w:marRight w:val="0"/>
      <w:marTop w:val="0"/>
      <w:marBottom w:val="0"/>
      <w:divBdr>
        <w:top w:val="none" w:sz="0" w:space="0" w:color="auto"/>
        <w:left w:val="none" w:sz="0" w:space="0" w:color="auto"/>
        <w:bottom w:val="none" w:sz="0" w:space="0" w:color="auto"/>
        <w:right w:val="none" w:sz="0" w:space="0" w:color="auto"/>
      </w:divBdr>
    </w:div>
    <w:div w:id="399137319">
      <w:bodyDiv w:val="1"/>
      <w:marLeft w:val="0"/>
      <w:marRight w:val="0"/>
      <w:marTop w:val="0"/>
      <w:marBottom w:val="0"/>
      <w:divBdr>
        <w:top w:val="none" w:sz="0" w:space="0" w:color="auto"/>
        <w:left w:val="none" w:sz="0" w:space="0" w:color="auto"/>
        <w:bottom w:val="none" w:sz="0" w:space="0" w:color="auto"/>
        <w:right w:val="none" w:sz="0" w:space="0" w:color="auto"/>
      </w:divBdr>
    </w:div>
    <w:div w:id="536552948">
      <w:bodyDiv w:val="1"/>
      <w:marLeft w:val="0"/>
      <w:marRight w:val="0"/>
      <w:marTop w:val="0"/>
      <w:marBottom w:val="0"/>
      <w:divBdr>
        <w:top w:val="none" w:sz="0" w:space="0" w:color="auto"/>
        <w:left w:val="none" w:sz="0" w:space="0" w:color="auto"/>
        <w:bottom w:val="none" w:sz="0" w:space="0" w:color="auto"/>
        <w:right w:val="none" w:sz="0" w:space="0" w:color="auto"/>
      </w:divBdr>
    </w:div>
    <w:div w:id="659773754">
      <w:bodyDiv w:val="1"/>
      <w:marLeft w:val="0"/>
      <w:marRight w:val="0"/>
      <w:marTop w:val="0"/>
      <w:marBottom w:val="0"/>
      <w:divBdr>
        <w:top w:val="none" w:sz="0" w:space="0" w:color="auto"/>
        <w:left w:val="none" w:sz="0" w:space="0" w:color="auto"/>
        <w:bottom w:val="none" w:sz="0" w:space="0" w:color="auto"/>
        <w:right w:val="none" w:sz="0" w:space="0" w:color="auto"/>
      </w:divBdr>
    </w:div>
    <w:div w:id="918516616">
      <w:bodyDiv w:val="1"/>
      <w:marLeft w:val="0"/>
      <w:marRight w:val="0"/>
      <w:marTop w:val="0"/>
      <w:marBottom w:val="0"/>
      <w:divBdr>
        <w:top w:val="none" w:sz="0" w:space="0" w:color="auto"/>
        <w:left w:val="none" w:sz="0" w:space="0" w:color="auto"/>
        <w:bottom w:val="none" w:sz="0" w:space="0" w:color="auto"/>
        <w:right w:val="none" w:sz="0" w:space="0" w:color="auto"/>
      </w:divBdr>
    </w:div>
    <w:div w:id="1196581819">
      <w:bodyDiv w:val="1"/>
      <w:marLeft w:val="0"/>
      <w:marRight w:val="0"/>
      <w:marTop w:val="0"/>
      <w:marBottom w:val="0"/>
      <w:divBdr>
        <w:top w:val="none" w:sz="0" w:space="0" w:color="auto"/>
        <w:left w:val="none" w:sz="0" w:space="0" w:color="auto"/>
        <w:bottom w:val="none" w:sz="0" w:space="0" w:color="auto"/>
        <w:right w:val="none" w:sz="0" w:space="0" w:color="auto"/>
      </w:divBdr>
    </w:div>
    <w:div w:id="1438285712">
      <w:bodyDiv w:val="1"/>
      <w:marLeft w:val="0"/>
      <w:marRight w:val="0"/>
      <w:marTop w:val="0"/>
      <w:marBottom w:val="0"/>
      <w:divBdr>
        <w:top w:val="none" w:sz="0" w:space="0" w:color="auto"/>
        <w:left w:val="none" w:sz="0" w:space="0" w:color="auto"/>
        <w:bottom w:val="none" w:sz="0" w:space="0" w:color="auto"/>
        <w:right w:val="none" w:sz="0" w:space="0" w:color="auto"/>
      </w:divBdr>
    </w:div>
    <w:div w:id="1659531684">
      <w:bodyDiv w:val="1"/>
      <w:marLeft w:val="0"/>
      <w:marRight w:val="0"/>
      <w:marTop w:val="0"/>
      <w:marBottom w:val="0"/>
      <w:divBdr>
        <w:top w:val="none" w:sz="0" w:space="0" w:color="auto"/>
        <w:left w:val="none" w:sz="0" w:space="0" w:color="auto"/>
        <w:bottom w:val="none" w:sz="0" w:space="0" w:color="auto"/>
        <w:right w:val="none" w:sz="0" w:space="0" w:color="auto"/>
      </w:divBdr>
    </w:div>
    <w:div w:id="1888494786">
      <w:bodyDiv w:val="1"/>
      <w:marLeft w:val="0"/>
      <w:marRight w:val="0"/>
      <w:marTop w:val="0"/>
      <w:marBottom w:val="0"/>
      <w:divBdr>
        <w:top w:val="none" w:sz="0" w:space="0" w:color="auto"/>
        <w:left w:val="none" w:sz="0" w:space="0" w:color="auto"/>
        <w:bottom w:val="none" w:sz="0" w:space="0" w:color="auto"/>
        <w:right w:val="none" w:sz="0" w:space="0" w:color="auto"/>
      </w:divBdr>
    </w:div>
    <w:div w:id="1961839920">
      <w:bodyDiv w:val="1"/>
      <w:marLeft w:val="0"/>
      <w:marRight w:val="0"/>
      <w:marTop w:val="0"/>
      <w:marBottom w:val="0"/>
      <w:divBdr>
        <w:top w:val="none" w:sz="0" w:space="0" w:color="auto"/>
        <w:left w:val="none" w:sz="0" w:space="0" w:color="auto"/>
        <w:bottom w:val="none" w:sz="0" w:space="0" w:color="auto"/>
        <w:right w:val="none" w:sz="0" w:space="0" w:color="auto"/>
      </w:divBdr>
    </w:div>
    <w:div w:id="1970931969">
      <w:bodyDiv w:val="1"/>
      <w:marLeft w:val="0"/>
      <w:marRight w:val="0"/>
      <w:marTop w:val="0"/>
      <w:marBottom w:val="0"/>
      <w:divBdr>
        <w:top w:val="none" w:sz="0" w:space="0" w:color="auto"/>
        <w:left w:val="none" w:sz="0" w:space="0" w:color="auto"/>
        <w:bottom w:val="none" w:sz="0" w:space="0" w:color="auto"/>
        <w:right w:val="none" w:sz="0" w:space="0" w:color="auto"/>
      </w:divBdr>
    </w:div>
    <w:div w:id="20427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448E-D38E-4A43-B345-1D5646F0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2BB93E63</Template>
  <TotalTime>1</TotalTime>
  <Pages>6</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School Liaison Officer</cp:lastModifiedBy>
  <cp:revision>2</cp:revision>
  <dcterms:created xsi:type="dcterms:W3CDTF">2017-03-07T11:34:00Z</dcterms:created>
  <dcterms:modified xsi:type="dcterms:W3CDTF">2017-03-07T11:34:00Z</dcterms:modified>
</cp:coreProperties>
</file>