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B" w:rsidRDefault="00DD688B" w:rsidP="002529C9">
      <w:pPr>
        <w:rPr>
          <w:i/>
        </w:rPr>
      </w:pPr>
      <w:bookmarkStart w:id="0" w:name="_GoBack"/>
      <w:bookmarkEnd w:id="0"/>
    </w:p>
    <w:p w:rsidR="002529C9" w:rsidRPr="002529C9" w:rsidRDefault="002529C9" w:rsidP="002529C9">
      <w:pPr>
        <w:rPr>
          <w:i/>
        </w:rPr>
      </w:pPr>
      <w:r w:rsidRPr="002529C9">
        <w:rPr>
          <w:i/>
        </w:rPr>
        <w:t xml:space="preserve">Campaigners in the recent Brexit debate "failed to communicate with the public, did not offer adequate or honest accounts of the alternatives, and did not provide the basic means for voters to judge the real options, the real opportunities or the real risks,” according to Onora O’Neill. </w:t>
      </w:r>
    </w:p>
    <w:p w:rsidR="002529C9" w:rsidRPr="002529C9" w:rsidRDefault="002529C9" w:rsidP="002529C9">
      <w:pPr>
        <w:rPr>
          <w:i/>
        </w:rPr>
      </w:pPr>
      <w:r w:rsidRPr="002529C9">
        <w:rPr>
          <w:i/>
        </w:rPr>
        <w:t>What sort of knowledge is required for an individual to give their informed consent? Explain the principles that apply, and how they bear on informed consent (i) to Brexit, (ii) to sex, or (iii) to a medical procedure. (You may choose one or two of these).</w:t>
      </w:r>
    </w:p>
    <w:p w:rsidR="001D70F7" w:rsidRDefault="001D70F7" w:rsidP="00B77D8F"/>
    <w:p w:rsidR="00B77D8F" w:rsidRPr="00CD6667" w:rsidRDefault="00F36D0E" w:rsidP="00B77D8F">
      <w:r w:rsidRPr="00F36D0E">
        <w:t>Informed consent is a way of giving people protection and autonomy</w:t>
      </w:r>
      <w:r w:rsidRPr="00F36D0E">
        <w:rPr>
          <w:vertAlign w:val="superscript"/>
        </w:rPr>
        <w:footnoteReference w:id="1"/>
      </w:r>
      <w:r w:rsidRPr="00F36D0E">
        <w:t xml:space="preserve">. </w:t>
      </w:r>
      <w:r w:rsidR="00462E62">
        <w:t>By p</w:t>
      </w:r>
      <w:r w:rsidR="00EA1D2F">
        <w:t xml:space="preserve">roviding </w:t>
      </w:r>
      <w:r w:rsidRPr="00F36D0E">
        <w:t xml:space="preserve">someone </w:t>
      </w:r>
      <w:r w:rsidR="00EA1D2F">
        <w:t xml:space="preserve">with </w:t>
      </w:r>
      <w:r w:rsidRPr="00F36D0E">
        <w:t xml:space="preserve">the appropriate information they need to give </w:t>
      </w:r>
      <w:r w:rsidR="00462E62">
        <w:t xml:space="preserve">meaningful </w:t>
      </w:r>
      <w:r w:rsidRPr="00F36D0E">
        <w:t xml:space="preserve">consent </w:t>
      </w:r>
      <w:r w:rsidR="00462E62">
        <w:t xml:space="preserve">that person has an opportunity to act </w:t>
      </w:r>
      <w:r w:rsidRPr="00F36D0E">
        <w:t xml:space="preserve">in </w:t>
      </w:r>
      <w:r w:rsidR="00462E62">
        <w:t xml:space="preserve">his or her </w:t>
      </w:r>
      <w:r w:rsidRPr="00F36D0E">
        <w:t xml:space="preserve">best interest, or at </w:t>
      </w:r>
      <w:r w:rsidR="00462E62">
        <w:t xml:space="preserve">in accordance with </w:t>
      </w:r>
      <w:r w:rsidR="00F66B6D">
        <w:t xml:space="preserve">their own </w:t>
      </w:r>
      <w:r w:rsidR="00462E62">
        <w:t>preferences</w:t>
      </w:r>
      <w:r>
        <w:t xml:space="preserve">. </w:t>
      </w:r>
      <w:r w:rsidR="00CA57D5">
        <w:t>In order to make this assessment a person must first know what is likely to happen</w:t>
      </w:r>
      <w:r w:rsidR="00462E62">
        <w:t xml:space="preserve"> if they do or do not make the</w:t>
      </w:r>
      <w:r w:rsidR="00CA57D5">
        <w:t xml:space="preserve">, and secondly the </w:t>
      </w:r>
      <w:r w:rsidR="00F66B6D">
        <w:t xml:space="preserve">sort </w:t>
      </w:r>
      <w:r w:rsidR="00661139">
        <w:t xml:space="preserve">of the </w:t>
      </w:r>
      <w:r w:rsidR="00CA57D5">
        <w:t xml:space="preserve">risks </w:t>
      </w:r>
      <w:r w:rsidR="00661139">
        <w:t>involved in the choice</w:t>
      </w:r>
      <w:r w:rsidR="00CA57D5">
        <w:t xml:space="preserve">. In order to be of any use information must </w:t>
      </w:r>
      <w:r>
        <w:t xml:space="preserve">be </w:t>
      </w:r>
      <w:r w:rsidR="00661139">
        <w:t xml:space="preserve">as </w:t>
      </w:r>
      <w:r>
        <w:t>truthful</w:t>
      </w:r>
      <w:r w:rsidR="00661139">
        <w:t xml:space="preserve"> and accurate as possible</w:t>
      </w:r>
      <w:r w:rsidR="00F66B6D">
        <w:t xml:space="preserve"> as</w:t>
      </w:r>
      <w:r>
        <w:t xml:space="preserve"> </w:t>
      </w:r>
      <w:r w:rsidR="00661139">
        <w:t xml:space="preserve">a decision based on </w:t>
      </w:r>
      <w:r>
        <w:t xml:space="preserve">misleading or untruthful information </w:t>
      </w:r>
      <w:r w:rsidR="00B77D8F">
        <w:t>cannot</w:t>
      </w:r>
      <w:r>
        <w:t xml:space="preserve"> be legitimate.</w:t>
      </w:r>
      <w:r w:rsidR="00EA1D2F">
        <w:t xml:space="preserve"> </w:t>
      </w:r>
      <w:r w:rsidR="00B77D8F">
        <w:t>However</w:t>
      </w:r>
      <w:r w:rsidR="005F0CD4">
        <w:t>,</w:t>
      </w:r>
      <w:r w:rsidR="00B77D8F">
        <w:t xml:space="preserve"> in order to give </w:t>
      </w:r>
      <w:r w:rsidR="005F0CD4">
        <w:t xml:space="preserve">meaningful </w:t>
      </w:r>
      <w:r w:rsidR="00B77D8F">
        <w:t xml:space="preserve">consent a person does not </w:t>
      </w:r>
      <w:r w:rsidR="00661139">
        <w:t xml:space="preserve">necessarily </w:t>
      </w:r>
      <w:r w:rsidR="00B77D8F">
        <w:t>need every piece of information available.</w:t>
      </w:r>
      <w:r w:rsidR="00237EFC">
        <w:t xml:space="preserve"> </w:t>
      </w:r>
      <w:r w:rsidR="001B04DB">
        <w:t xml:space="preserve">A patient cannot reasonably expect to </w:t>
      </w:r>
      <w:r w:rsidR="00B77D8F" w:rsidRPr="00CD6667">
        <w:t xml:space="preserve">be put into a position </w:t>
      </w:r>
      <w:r w:rsidR="00F66B6D">
        <w:t>where they</w:t>
      </w:r>
      <w:r w:rsidR="00B77D8F" w:rsidRPr="00CD6667">
        <w:t xml:space="preserve"> can make</w:t>
      </w:r>
      <w:r w:rsidR="00B77D8F">
        <w:t xml:space="preserve"> an assessment </w:t>
      </w:r>
      <w:r w:rsidR="00B77D8F" w:rsidRPr="00CD6667">
        <w:t xml:space="preserve">of </w:t>
      </w:r>
      <w:r w:rsidR="001D70F7">
        <w:t xml:space="preserve">the risks </w:t>
      </w:r>
      <w:r w:rsidR="00B77D8F" w:rsidRPr="00CD6667">
        <w:t>as</w:t>
      </w:r>
      <w:r w:rsidR="00B77D8F">
        <w:t xml:space="preserve"> accurately as</w:t>
      </w:r>
      <w:r w:rsidR="00B77D8F" w:rsidRPr="00CD6667">
        <w:t xml:space="preserve"> a professional clinician with years of specialist training and years of experience</w:t>
      </w:r>
      <w:r w:rsidR="005F0CD4">
        <w:t>.</w:t>
      </w:r>
    </w:p>
    <w:p w:rsidR="002529C9" w:rsidRPr="002529C9" w:rsidRDefault="00B77D8F" w:rsidP="00B77D8F">
      <w:r w:rsidRPr="00CD6667">
        <w:t xml:space="preserve">However, just because a patient may not be </w:t>
      </w:r>
      <w:r>
        <w:t xml:space="preserve">able </w:t>
      </w:r>
      <w:r w:rsidRPr="00CD6667">
        <w:t xml:space="preserve">to evaluate information in the same way as a professional </w:t>
      </w:r>
      <w:r>
        <w:t xml:space="preserve">does not make the </w:t>
      </w:r>
      <w:r w:rsidRPr="00CD6667">
        <w:t>process of imparting meaningful information</w:t>
      </w:r>
      <w:r>
        <w:t xml:space="preserve"> any less valuable. This is because the person being advised may be</w:t>
      </w:r>
      <w:r w:rsidR="00ED7F85" w:rsidRPr="00CD6667">
        <w:t xml:space="preserve"> performing a different form of assessment of the information; where the clinician’s assessment may be objective and cognitive</w:t>
      </w:r>
      <w:r w:rsidR="00DD5810">
        <w:t>,</w:t>
      </w:r>
      <w:r w:rsidR="00ED7F85" w:rsidRPr="00CD6667">
        <w:t xml:space="preserve"> the patient’s assessment is likely to be more subjective </w:t>
      </w:r>
      <w:r>
        <w:t>and, more emotional</w:t>
      </w:r>
      <w:r w:rsidR="002529C9" w:rsidRPr="002529C9">
        <w:t>.</w:t>
      </w:r>
      <w:r w:rsidR="00237EFC">
        <w:t xml:space="preserve"> </w:t>
      </w:r>
      <w:r w:rsidR="00EA1D2F">
        <w:t xml:space="preserve">These two forms of judgment </w:t>
      </w:r>
      <w:r>
        <w:t>are not mutually exclusive but t</w:t>
      </w:r>
      <w:r w:rsidR="008A4F2A" w:rsidRPr="00CD6667">
        <w:t>he type of information required to make the former assessment</w:t>
      </w:r>
      <w:r w:rsidR="001D70F7">
        <w:t xml:space="preserve"> is</w:t>
      </w:r>
      <w:r w:rsidR="008A4F2A" w:rsidRPr="00CD6667">
        <w:t xml:space="preserve"> not</w:t>
      </w:r>
      <w:r w:rsidR="001D70F7">
        <w:t xml:space="preserve"> necessarily the same as the type</w:t>
      </w:r>
      <w:r w:rsidR="008A4F2A" w:rsidRPr="00CD6667">
        <w:t xml:space="preserve"> required to make the</w:t>
      </w:r>
      <w:r w:rsidR="005F0CD4">
        <w:t xml:space="preserve"> latter</w:t>
      </w:r>
      <w:r w:rsidR="008A070F">
        <w:t xml:space="preserve"> </w:t>
      </w:r>
      <w:r w:rsidR="008A4F2A" w:rsidRPr="00CD6667">
        <w:t>assessment.</w:t>
      </w:r>
      <w:r w:rsidR="00237EFC">
        <w:t xml:space="preserve"> </w:t>
      </w:r>
    </w:p>
    <w:p w:rsidR="002529C9" w:rsidRPr="002529C9" w:rsidRDefault="002529C9" w:rsidP="002529C9">
      <w:r w:rsidRPr="002529C9">
        <w:t xml:space="preserve">When giving </w:t>
      </w:r>
      <w:r w:rsidR="00180556" w:rsidRPr="00CD6667">
        <w:t>consent</w:t>
      </w:r>
      <w:r w:rsidR="008A4F2A" w:rsidRPr="00CD6667">
        <w:t xml:space="preserve">, </w:t>
      </w:r>
      <w:r w:rsidR="00180556" w:rsidRPr="00CD6667">
        <w:t>a</w:t>
      </w:r>
      <w:r w:rsidRPr="002529C9">
        <w:t xml:space="preserve"> person is agreeing to a certain action in the future which must, to some extent, involve uncertainty and speculation.</w:t>
      </w:r>
      <w:r w:rsidR="00237EFC">
        <w:t xml:space="preserve"> </w:t>
      </w:r>
      <w:r w:rsidRPr="002529C9">
        <w:t xml:space="preserve">In order to </w:t>
      </w:r>
      <w:r w:rsidR="00180556" w:rsidRPr="00CD6667">
        <w:t xml:space="preserve">assess </w:t>
      </w:r>
      <w:r w:rsidRPr="002529C9">
        <w:t>whether to consent, a person will need</w:t>
      </w:r>
      <w:r w:rsidR="008A4F2A" w:rsidRPr="00CD6667">
        <w:t xml:space="preserve"> </w:t>
      </w:r>
      <w:r w:rsidR="00180556" w:rsidRPr="00CD6667">
        <w:t>information that is</w:t>
      </w:r>
      <w:r w:rsidRPr="002529C9">
        <w:t xml:space="preserve"> as factually accurate </w:t>
      </w:r>
      <w:r w:rsidR="00180556" w:rsidRPr="00CD6667">
        <w:t>a</w:t>
      </w:r>
      <w:r w:rsidRPr="002529C9">
        <w:t>s possible.</w:t>
      </w:r>
      <w:r w:rsidR="00237EFC">
        <w:t xml:space="preserve"> </w:t>
      </w:r>
      <w:r w:rsidRPr="002529C9">
        <w:t>Information should therefore be based, where possible, on independently verifiable statistics, facts and probability; id</w:t>
      </w:r>
      <w:r w:rsidR="00CA57D5">
        <w:t>eally, data should therefore be</w:t>
      </w:r>
      <w:r w:rsidR="00180556" w:rsidRPr="00CD6667">
        <w:t xml:space="preserve"> base</w:t>
      </w:r>
      <w:r w:rsidR="008A4F2A" w:rsidRPr="00CD6667">
        <w:t>d</w:t>
      </w:r>
      <w:r w:rsidR="00180556" w:rsidRPr="00CD6667">
        <w:t xml:space="preserve"> on outcomes from </w:t>
      </w:r>
      <w:r w:rsidRPr="002529C9">
        <w:t>similar situations in the past.</w:t>
      </w:r>
      <w:r w:rsidR="00237EFC">
        <w:t xml:space="preserve"> </w:t>
      </w:r>
    </w:p>
    <w:p w:rsidR="00081CE4" w:rsidRDefault="002529C9" w:rsidP="002529C9">
      <w:pPr>
        <w:rPr>
          <w:lang w:val="en"/>
        </w:rPr>
      </w:pPr>
      <w:r w:rsidRPr="002529C9">
        <w:t>Data will not always be available, however, on all aspects of a decision.</w:t>
      </w:r>
      <w:r w:rsidR="00237EFC">
        <w:t xml:space="preserve"> </w:t>
      </w:r>
      <w:r w:rsidRPr="002529C9">
        <w:t>Rumsfeld</w:t>
      </w:r>
      <w:r w:rsidRPr="00CD6667">
        <w:rPr>
          <w:vertAlign w:val="superscript"/>
        </w:rPr>
        <w:footnoteReference w:id="2"/>
      </w:r>
      <w:r w:rsidRPr="002529C9">
        <w:t xml:space="preserve"> </w:t>
      </w:r>
      <w:r w:rsidR="008A4F2A" w:rsidRPr="00CD6667">
        <w:t xml:space="preserve">famously identified </w:t>
      </w:r>
      <w:r w:rsidRPr="002529C9">
        <w:t>3 types of knowledge, “</w:t>
      </w:r>
      <w:r w:rsidRPr="002529C9">
        <w:rPr>
          <w:i/>
          <w:lang w:val="en"/>
        </w:rPr>
        <w:t>there are known knowns; there are things we know we know. We also know there are known unknowns; we know there are some things we do not know. But there are also unknown unknowns – the ones we don't know we don't know</w:t>
      </w:r>
      <w:r w:rsidRPr="002529C9">
        <w:rPr>
          <w:lang w:val="en"/>
        </w:rPr>
        <w:t>”. In order to give informed consent, information on all three should be given</w:t>
      </w:r>
      <w:r w:rsidR="00581C4F" w:rsidRPr="00CD6667">
        <w:rPr>
          <w:lang w:val="en"/>
        </w:rPr>
        <w:t xml:space="preserve"> and it should be provided in </w:t>
      </w:r>
      <w:r w:rsidR="008A4F2A" w:rsidRPr="00CD6667">
        <w:rPr>
          <w:lang w:val="en"/>
        </w:rPr>
        <w:t xml:space="preserve">a </w:t>
      </w:r>
      <w:r w:rsidRPr="002529C9">
        <w:rPr>
          <w:lang w:val="en"/>
        </w:rPr>
        <w:t>truthful, comprehensible and balanced</w:t>
      </w:r>
      <w:r w:rsidR="00581C4F" w:rsidRPr="00CD6667">
        <w:rPr>
          <w:lang w:val="en"/>
        </w:rPr>
        <w:t xml:space="preserve"> way</w:t>
      </w:r>
      <w:r w:rsidRPr="002529C9">
        <w:rPr>
          <w:lang w:val="en"/>
        </w:rPr>
        <w:t>.</w:t>
      </w:r>
      <w:r w:rsidR="008A070F">
        <w:rPr>
          <w:lang w:val="en"/>
        </w:rPr>
        <w:t xml:space="preserve"> </w:t>
      </w:r>
    </w:p>
    <w:p w:rsidR="002529C9" w:rsidRPr="003A4861" w:rsidRDefault="008A070F" w:rsidP="003A4861">
      <w:pPr>
        <w:rPr>
          <w:lang w:val="en"/>
        </w:rPr>
      </w:pPr>
      <w:r w:rsidRPr="003A4861">
        <w:t>However, a person is not</w:t>
      </w:r>
      <w:r w:rsidR="002529C9" w:rsidRPr="003A4861">
        <w:t xml:space="preserve"> bound to</w:t>
      </w:r>
      <w:r w:rsidR="00581C4F" w:rsidRPr="003A4861">
        <w:t xml:space="preserve"> take into</w:t>
      </w:r>
      <w:r w:rsidR="002529C9" w:rsidRPr="003A4861">
        <w:t xml:space="preserve"> account </w:t>
      </w:r>
      <w:r w:rsidR="00581C4F" w:rsidRPr="003A4861">
        <w:t xml:space="preserve">the </w:t>
      </w:r>
      <w:r w:rsidR="002529C9" w:rsidRPr="003A4861">
        <w:t>information</w:t>
      </w:r>
      <w:r w:rsidR="00581C4F" w:rsidRPr="003A4861">
        <w:t xml:space="preserve"> they are given</w:t>
      </w:r>
      <w:r w:rsidR="002529C9" w:rsidRPr="003A4861">
        <w:t>.</w:t>
      </w:r>
      <w:r w:rsidR="00237EFC">
        <w:t xml:space="preserve"> </w:t>
      </w:r>
      <w:r w:rsidR="002529C9" w:rsidRPr="003A4861">
        <w:t>A person</w:t>
      </w:r>
      <w:r w:rsidR="00C67FE8" w:rsidRPr="003A4861">
        <w:t xml:space="preserve"> </w:t>
      </w:r>
      <w:r w:rsidR="00F66B6D" w:rsidRPr="003A4861">
        <w:t xml:space="preserve">is able to </w:t>
      </w:r>
      <w:r w:rsidR="005F0CD4" w:rsidRPr="003A4861">
        <w:t xml:space="preserve">base a decision </w:t>
      </w:r>
      <w:r w:rsidR="00C67FE8" w:rsidRPr="003A4861">
        <w:t>on almost anything</w:t>
      </w:r>
      <w:r w:rsidR="00F66B6D" w:rsidRPr="003A4861">
        <w:t xml:space="preserve">, </w:t>
      </w:r>
      <w:r w:rsidR="002529C9" w:rsidRPr="003A4861">
        <w:t xml:space="preserve">whether he or she considers a particular result to be morally </w:t>
      </w:r>
      <w:r w:rsidR="00F66B6D" w:rsidRPr="003A4861">
        <w:t xml:space="preserve">acceptable, </w:t>
      </w:r>
      <w:r w:rsidR="002529C9" w:rsidRPr="003A4861">
        <w:t>religiously acceptable</w:t>
      </w:r>
      <w:r w:rsidR="00F66B6D" w:rsidRPr="003A4861">
        <w:t xml:space="preserve"> or </w:t>
      </w:r>
      <w:r w:rsidR="001D70F7">
        <w:t xml:space="preserve">even </w:t>
      </w:r>
      <w:r w:rsidR="00F66B6D" w:rsidRPr="003A4861">
        <w:t>the role of a dice</w:t>
      </w:r>
      <w:r w:rsidR="002529C9" w:rsidRPr="0049357D">
        <w:t xml:space="preserve">. </w:t>
      </w:r>
      <w:r w:rsidR="00C67FE8" w:rsidRPr="0049357D">
        <w:t xml:space="preserve">Because </w:t>
      </w:r>
      <w:r w:rsidR="00F66B6D" w:rsidRPr="0049357D">
        <w:t xml:space="preserve">it is not possible for the person </w:t>
      </w:r>
      <w:r w:rsidR="00F66B6D" w:rsidRPr="0049357D">
        <w:lastRenderedPageBreak/>
        <w:t>giving information to know exactly which factors</w:t>
      </w:r>
      <w:r w:rsidR="00C22864" w:rsidRPr="0049357D">
        <w:t xml:space="preserve"> </w:t>
      </w:r>
      <w:r w:rsidR="001D70F7">
        <w:t xml:space="preserve">will </w:t>
      </w:r>
      <w:r w:rsidR="00C22864" w:rsidRPr="0049357D">
        <w:t xml:space="preserve">be taken into account, </w:t>
      </w:r>
      <w:r w:rsidR="001D70F7">
        <w:t xml:space="preserve">it </w:t>
      </w:r>
      <w:r w:rsidR="00C67FE8" w:rsidRPr="0049357D">
        <w:t xml:space="preserve">is important that </w:t>
      </w:r>
      <w:r w:rsidR="00081CE4" w:rsidRPr="0049357D">
        <w:t>the</w:t>
      </w:r>
      <w:r w:rsidR="00C22864" w:rsidRPr="0049357D">
        <w:t>y</w:t>
      </w:r>
      <w:r w:rsidR="00081CE4" w:rsidRPr="0049357D">
        <w:t xml:space="preserve"> </w:t>
      </w:r>
      <w:r w:rsidR="00C22864" w:rsidRPr="0049357D">
        <w:t xml:space="preserve">do not merely provide information which they themselves would find useful. </w:t>
      </w:r>
      <w:r w:rsidR="00237EFC">
        <w:t>W</w:t>
      </w:r>
      <w:r w:rsidR="0049357D" w:rsidRPr="0049357D">
        <w:rPr>
          <w:lang w:val="en"/>
        </w:rPr>
        <w:t>hen</w:t>
      </w:r>
      <w:r w:rsidR="002529C9" w:rsidRPr="0049357D">
        <w:rPr>
          <w:lang w:val="en"/>
        </w:rPr>
        <w:t xml:space="preserve"> asking a person to give consent to an option which has few “</w:t>
      </w:r>
      <w:r w:rsidRPr="0049357D">
        <w:rPr>
          <w:lang w:val="en"/>
        </w:rPr>
        <w:t>knowns</w:t>
      </w:r>
      <w:r w:rsidR="002529C9" w:rsidRPr="0049357D">
        <w:rPr>
          <w:lang w:val="en"/>
        </w:rPr>
        <w:t xml:space="preserve">” or </w:t>
      </w:r>
      <w:r w:rsidR="00081CE4" w:rsidRPr="0049357D">
        <w:rPr>
          <w:lang w:val="en"/>
        </w:rPr>
        <w:t xml:space="preserve">is likely to have </w:t>
      </w:r>
      <w:r w:rsidR="002529C9" w:rsidRPr="0049357D">
        <w:rPr>
          <w:lang w:val="en"/>
        </w:rPr>
        <w:t>“unknown unknowns”, consent can only be meaningful if that person is informed about the extent to which</w:t>
      </w:r>
      <w:r w:rsidR="00CA57D5" w:rsidRPr="0049357D">
        <w:rPr>
          <w:lang w:val="en"/>
        </w:rPr>
        <w:t xml:space="preserve"> we lack</w:t>
      </w:r>
      <w:r w:rsidR="002529C9" w:rsidRPr="0049357D">
        <w:rPr>
          <w:lang w:val="en"/>
        </w:rPr>
        <w:t xml:space="preserve"> relevant knowledge.</w:t>
      </w:r>
      <w:r w:rsidRPr="0049357D">
        <w:rPr>
          <w:lang w:val="en"/>
        </w:rPr>
        <w:t xml:space="preserve"> </w:t>
      </w:r>
      <w:r w:rsidR="00081CE4" w:rsidRPr="0049357D">
        <w:t>The absence of data on a particular outcome is itself a factor which must be explained.</w:t>
      </w:r>
      <w:r w:rsidR="00237EFC">
        <w:t xml:space="preserve"> </w:t>
      </w:r>
      <w:r w:rsidR="003A4861" w:rsidRPr="0049357D">
        <w:rPr>
          <w:lang w:val="en"/>
        </w:rPr>
        <w:t>Situations where there are a lot of unknown unknowns arise frequently, such as, in medicine in experimental drug trials and in politics when unprecedented decisions must be made, like</w:t>
      </w:r>
      <w:r w:rsidR="003A4861" w:rsidRPr="003A4861">
        <w:rPr>
          <w:lang w:val="en"/>
        </w:rPr>
        <w:t xml:space="preserve"> Brexit. </w:t>
      </w:r>
      <w:r w:rsidR="002529C9" w:rsidRPr="0049357D">
        <w:rPr>
          <w:lang w:val="en"/>
        </w:rPr>
        <w:t xml:space="preserve">In </w:t>
      </w:r>
      <w:r w:rsidR="00237EFC">
        <w:rPr>
          <w:lang w:val="en"/>
        </w:rPr>
        <w:t xml:space="preserve">these </w:t>
      </w:r>
      <w:r w:rsidR="002529C9" w:rsidRPr="0049357D">
        <w:rPr>
          <w:lang w:val="en"/>
        </w:rPr>
        <w:t>situations, it is the absence of acc</w:t>
      </w:r>
      <w:r w:rsidR="00CA57D5" w:rsidRPr="0049357D">
        <w:rPr>
          <w:lang w:val="en"/>
        </w:rPr>
        <w:t xml:space="preserve">urate, independently verifiable data, which is </w:t>
      </w:r>
      <w:r w:rsidR="00237EFC">
        <w:rPr>
          <w:lang w:val="en"/>
        </w:rPr>
        <w:t xml:space="preserve">the </w:t>
      </w:r>
      <w:r w:rsidR="002529C9" w:rsidRPr="0049357D">
        <w:rPr>
          <w:lang w:val="en"/>
        </w:rPr>
        <w:t>most important informatio</w:t>
      </w:r>
      <w:r w:rsidR="003A4861">
        <w:rPr>
          <w:lang w:val="en"/>
        </w:rPr>
        <w:t>n</w:t>
      </w:r>
      <w:r w:rsidR="00237EFC">
        <w:rPr>
          <w:lang w:val="en"/>
        </w:rPr>
        <w:t xml:space="preserve">; the </w:t>
      </w:r>
      <w:r w:rsidR="002529C9" w:rsidRPr="003A4861">
        <w:rPr>
          <w:lang w:val="en"/>
        </w:rPr>
        <w:t xml:space="preserve">decision makers cannot give informed consent unless they are </w:t>
      </w:r>
      <w:r w:rsidR="00FD2D7A" w:rsidRPr="003A4861">
        <w:rPr>
          <w:lang w:val="en"/>
        </w:rPr>
        <w:t xml:space="preserve">told about the </w:t>
      </w:r>
      <w:r w:rsidR="002529C9" w:rsidRPr="0049357D">
        <w:rPr>
          <w:lang w:val="en"/>
        </w:rPr>
        <w:t>limits</w:t>
      </w:r>
      <w:r w:rsidR="00FD2D7A" w:rsidRPr="0049357D">
        <w:rPr>
          <w:lang w:val="en"/>
        </w:rPr>
        <w:t xml:space="preserve"> of the information available. </w:t>
      </w:r>
      <w:r w:rsidR="00237EFC">
        <w:rPr>
          <w:lang w:val="en"/>
        </w:rPr>
        <w:t xml:space="preserve">Even when </w:t>
      </w:r>
      <w:r w:rsidR="002529C9" w:rsidRPr="003A4861">
        <w:rPr>
          <w:lang w:val="en"/>
        </w:rPr>
        <w:t xml:space="preserve">the only accurate information is </w:t>
      </w:r>
      <w:r w:rsidR="00C67FE8" w:rsidRPr="003A4861">
        <w:rPr>
          <w:lang w:val="en"/>
        </w:rPr>
        <w:t xml:space="preserve">that </w:t>
      </w:r>
      <w:r w:rsidR="002529C9" w:rsidRPr="003A4861">
        <w:rPr>
          <w:lang w:val="en"/>
        </w:rPr>
        <w:t>nothing is known about the possible consequences of a decision</w:t>
      </w:r>
      <w:r w:rsidR="00237EFC">
        <w:rPr>
          <w:lang w:val="en"/>
        </w:rPr>
        <w:t>,</w:t>
      </w:r>
      <w:r w:rsidRPr="003A4861">
        <w:rPr>
          <w:lang w:val="en"/>
        </w:rPr>
        <w:t xml:space="preserve"> </w:t>
      </w:r>
      <w:r w:rsidR="00237EFC">
        <w:rPr>
          <w:lang w:val="en"/>
        </w:rPr>
        <w:t xml:space="preserve">the </w:t>
      </w:r>
      <w:r w:rsidR="00AB0811" w:rsidRPr="003A4861">
        <w:rPr>
          <w:lang w:val="en"/>
        </w:rPr>
        <w:t>decision</w:t>
      </w:r>
      <w:r w:rsidR="00237EFC">
        <w:rPr>
          <w:lang w:val="en"/>
        </w:rPr>
        <w:t xml:space="preserve"> can still be</w:t>
      </w:r>
      <w:r w:rsidR="00AB0811" w:rsidRPr="003A4861">
        <w:rPr>
          <w:lang w:val="en"/>
        </w:rPr>
        <w:t xml:space="preserve"> taken.</w:t>
      </w:r>
      <w:r w:rsidR="00237EFC">
        <w:rPr>
          <w:lang w:val="en"/>
        </w:rPr>
        <w:t xml:space="preserve"> </w:t>
      </w:r>
      <w:r w:rsidR="00AB0811" w:rsidRPr="003A4861">
        <w:rPr>
          <w:lang w:val="en"/>
        </w:rPr>
        <w:t xml:space="preserve">A </w:t>
      </w:r>
      <w:r w:rsidR="003A4861">
        <w:rPr>
          <w:lang w:val="en"/>
        </w:rPr>
        <w:t xml:space="preserve">person can </w:t>
      </w:r>
      <w:r w:rsidR="00081CE4" w:rsidRPr="003A4861">
        <w:rPr>
          <w:lang w:val="en"/>
        </w:rPr>
        <w:t xml:space="preserve">make </w:t>
      </w:r>
      <w:r w:rsidR="00AB0811" w:rsidRPr="003A4861">
        <w:rPr>
          <w:lang w:val="en"/>
        </w:rPr>
        <w:t xml:space="preserve">a decision on a “no-matter-what-the-consequence-I-want-change” </w:t>
      </w:r>
      <w:r w:rsidR="00A7134F" w:rsidRPr="003A4861">
        <w:rPr>
          <w:lang w:val="en"/>
        </w:rPr>
        <w:t>basis</w:t>
      </w:r>
      <w:r w:rsidR="00081CE4" w:rsidRPr="003A4861">
        <w:rPr>
          <w:lang w:val="en"/>
        </w:rPr>
        <w:t>;</w:t>
      </w:r>
      <w:r w:rsidR="003A4861" w:rsidRPr="003A4861">
        <w:rPr>
          <w:lang w:val="en"/>
        </w:rPr>
        <w:t xml:space="preserve"> </w:t>
      </w:r>
      <w:r w:rsidR="0049357D" w:rsidRPr="003A4861">
        <w:rPr>
          <w:lang w:val="en"/>
        </w:rPr>
        <w:t>however</w:t>
      </w:r>
      <w:r w:rsidR="003A4861" w:rsidRPr="003A4861">
        <w:rPr>
          <w:lang w:val="en"/>
        </w:rPr>
        <w:t>, this decision, whilst perfectly valid, cannot be said to have been properly informed</w:t>
      </w:r>
      <w:r w:rsidR="003A4861">
        <w:rPr>
          <w:lang w:val="en"/>
        </w:rPr>
        <w:t>.</w:t>
      </w:r>
      <w:r w:rsidR="00081CE4" w:rsidRPr="003A4861">
        <w:rPr>
          <w:lang w:val="en"/>
        </w:rPr>
        <w:t xml:space="preserve"> </w:t>
      </w:r>
    </w:p>
    <w:p w:rsidR="00F70994" w:rsidRPr="00CD6667" w:rsidRDefault="00490355" w:rsidP="002529C9">
      <w:r w:rsidRPr="0049357D">
        <w:rPr>
          <w:lang w:val="en"/>
        </w:rPr>
        <w:t>A common way to help people evaluate and understand</w:t>
      </w:r>
      <w:r w:rsidRPr="00CD6667">
        <w:rPr>
          <w:lang w:val="en"/>
        </w:rPr>
        <w:t xml:space="preserve"> the risks of an even</w:t>
      </w:r>
      <w:r w:rsidR="00873650" w:rsidRPr="00CD6667">
        <w:rPr>
          <w:lang w:val="en"/>
        </w:rPr>
        <w:t>t</w:t>
      </w:r>
      <w:r w:rsidRPr="00CD6667">
        <w:rPr>
          <w:lang w:val="en"/>
        </w:rPr>
        <w:t xml:space="preserve"> is to present them with statistics. </w:t>
      </w:r>
      <w:r w:rsidR="002529C9" w:rsidRPr="002529C9">
        <w:rPr>
          <w:lang w:val="en"/>
        </w:rPr>
        <w:t xml:space="preserve">When doctors are trying to </w:t>
      </w:r>
      <w:r w:rsidR="00281C09" w:rsidRPr="00CD6667">
        <w:rPr>
          <w:lang w:val="en"/>
        </w:rPr>
        <w:t>explain risks to patients, they may resort to statistics.</w:t>
      </w:r>
      <w:r w:rsidR="00237EFC">
        <w:rPr>
          <w:lang w:val="en"/>
        </w:rPr>
        <w:t xml:space="preserve"> </w:t>
      </w:r>
      <w:r w:rsidR="00FC5D9B" w:rsidRPr="002529C9">
        <w:rPr>
          <w:lang w:val="en"/>
        </w:rPr>
        <w:t>However</w:t>
      </w:r>
      <w:r w:rsidR="000C5827">
        <w:rPr>
          <w:lang w:val="en"/>
        </w:rPr>
        <w:t xml:space="preserve">, do </w:t>
      </w:r>
      <w:r w:rsidR="00281C09" w:rsidRPr="00CD6667">
        <w:rPr>
          <w:lang w:val="en"/>
        </w:rPr>
        <w:t xml:space="preserve">statistics truly </w:t>
      </w:r>
      <w:r w:rsidR="00FC5D9B" w:rsidRPr="00CD6667">
        <w:t xml:space="preserve">help </w:t>
      </w:r>
      <w:r w:rsidR="00081CE4">
        <w:t xml:space="preserve">most </w:t>
      </w:r>
      <w:r w:rsidR="00FC5D9B" w:rsidRPr="00CD6667">
        <w:t xml:space="preserve">people </w:t>
      </w:r>
      <w:r w:rsidR="00081CE4">
        <w:t xml:space="preserve">to </w:t>
      </w:r>
      <w:r w:rsidR="00FC5D9B" w:rsidRPr="00CD6667">
        <w:t>make cool</w:t>
      </w:r>
      <w:r w:rsidR="00281C09" w:rsidRPr="00CD6667">
        <w:t xml:space="preserve">, </w:t>
      </w:r>
      <w:r w:rsidR="00FC5D9B" w:rsidRPr="002529C9">
        <w:t>rational</w:t>
      </w:r>
      <w:r w:rsidR="00281C09" w:rsidRPr="00CD6667">
        <w:t>, and</w:t>
      </w:r>
      <w:r w:rsidR="00FC5D9B" w:rsidRPr="002529C9">
        <w:t xml:space="preserve"> autonomous </w:t>
      </w:r>
      <w:r w:rsidR="00281C09" w:rsidRPr="00CD6667">
        <w:t xml:space="preserve">decisions </w:t>
      </w:r>
      <w:r w:rsidR="00FC5D9B" w:rsidRPr="002529C9">
        <w:t>or</w:t>
      </w:r>
      <w:r w:rsidR="000C5827">
        <w:t xml:space="preserve"> </w:t>
      </w:r>
      <w:r w:rsidR="0049357D">
        <w:t>do</w:t>
      </w:r>
      <w:r w:rsidR="0049357D" w:rsidRPr="00CD6667">
        <w:t xml:space="preserve"> such</w:t>
      </w:r>
      <w:r w:rsidR="00281C09" w:rsidRPr="00CD6667">
        <w:t xml:space="preserve"> </w:t>
      </w:r>
      <w:r w:rsidR="00FC5D9B" w:rsidRPr="00CD6667">
        <w:t>decision</w:t>
      </w:r>
      <w:r w:rsidR="00281C09" w:rsidRPr="00CD6667">
        <w:t>s remain</w:t>
      </w:r>
      <w:r w:rsidR="00FC5D9B" w:rsidRPr="00CD6667">
        <w:t xml:space="preserve"> </w:t>
      </w:r>
      <w:r w:rsidR="00FC5D9B" w:rsidRPr="002529C9">
        <w:t>based on uncertainty and emotions</w:t>
      </w:r>
      <w:r w:rsidR="00281C09" w:rsidRPr="00CD6667">
        <w:t>.</w:t>
      </w:r>
      <w:r w:rsidR="00FC5D9B" w:rsidRPr="00CD6667">
        <w:t xml:space="preserve"> </w:t>
      </w:r>
    </w:p>
    <w:p w:rsidR="00F67D05" w:rsidRPr="00CD6667" w:rsidRDefault="002529C9" w:rsidP="002529C9">
      <w:r w:rsidRPr="002529C9">
        <w:rPr>
          <w:lang w:val="en"/>
        </w:rPr>
        <w:t xml:space="preserve">In simple cases </w:t>
      </w:r>
      <w:r w:rsidR="00490355" w:rsidRPr="00CD6667">
        <w:rPr>
          <w:lang w:val="en"/>
        </w:rPr>
        <w:t xml:space="preserve">statistics </w:t>
      </w:r>
      <w:r w:rsidR="00281C09" w:rsidRPr="00CD6667">
        <w:rPr>
          <w:lang w:val="en"/>
        </w:rPr>
        <w:t>may provide valuable assistance</w:t>
      </w:r>
      <w:r w:rsidRPr="002529C9">
        <w:rPr>
          <w:lang w:val="en"/>
        </w:rPr>
        <w:t>.</w:t>
      </w:r>
      <w:r w:rsidR="00237EFC">
        <w:rPr>
          <w:lang w:val="en"/>
        </w:rPr>
        <w:t xml:space="preserve"> </w:t>
      </w:r>
      <w:r w:rsidR="00490355" w:rsidRPr="00CD6667">
        <w:rPr>
          <w:lang w:val="en"/>
        </w:rPr>
        <w:t>The statement</w:t>
      </w:r>
      <w:r w:rsidR="00B447DB" w:rsidRPr="00CD6667">
        <w:rPr>
          <w:lang w:val="en"/>
        </w:rPr>
        <w:t xml:space="preserve">: “you could die if you </w:t>
      </w:r>
      <w:r w:rsidR="00281C09" w:rsidRPr="00CD6667">
        <w:rPr>
          <w:lang w:val="en"/>
        </w:rPr>
        <w:t>have this procedure</w:t>
      </w:r>
      <w:r w:rsidR="00B447DB" w:rsidRPr="00CD6667">
        <w:rPr>
          <w:lang w:val="en"/>
        </w:rPr>
        <w:t xml:space="preserve">” says very little about whether it is </w:t>
      </w:r>
      <w:r w:rsidR="008A070F">
        <w:rPr>
          <w:lang w:val="en"/>
        </w:rPr>
        <w:t xml:space="preserve">a good idea </w:t>
      </w:r>
      <w:r w:rsidR="00281C09" w:rsidRPr="00CD6667">
        <w:rPr>
          <w:lang w:val="en"/>
        </w:rPr>
        <w:t xml:space="preserve">to have the procedure </w:t>
      </w:r>
      <w:r w:rsidR="00B447DB" w:rsidRPr="00CD6667">
        <w:rPr>
          <w:lang w:val="en"/>
        </w:rPr>
        <w:t xml:space="preserve">or not. However the </w:t>
      </w:r>
      <w:r w:rsidR="00281C09" w:rsidRPr="00CD6667">
        <w:rPr>
          <w:lang w:val="en"/>
        </w:rPr>
        <w:t>statement</w:t>
      </w:r>
      <w:r w:rsidR="00B447DB" w:rsidRPr="00CD6667">
        <w:rPr>
          <w:lang w:val="en"/>
        </w:rPr>
        <w:t xml:space="preserve"> </w:t>
      </w:r>
      <w:r w:rsidR="00281C09" w:rsidRPr="00CD6667">
        <w:rPr>
          <w:lang w:val="en"/>
        </w:rPr>
        <w:t xml:space="preserve">that </w:t>
      </w:r>
      <w:r w:rsidR="00B447DB" w:rsidRPr="00CD6667">
        <w:rPr>
          <w:lang w:val="en"/>
        </w:rPr>
        <w:t>“</w:t>
      </w:r>
      <w:r w:rsidRPr="002529C9">
        <w:rPr>
          <w:lang w:val="en"/>
        </w:rPr>
        <w:t xml:space="preserve">there is a </w:t>
      </w:r>
      <w:r w:rsidR="00256F62" w:rsidRPr="00CD6667">
        <w:rPr>
          <w:lang w:val="en"/>
        </w:rPr>
        <w:t>0.</w:t>
      </w:r>
      <w:r w:rsidRPr="002529C9">
        <w:rPr>
          <w:lang w:val="en"/>
        </w:rPr>
        <w:t>0</w:t>
      </w:r>
      <w:r w:rsidR="00281C09" w:rsidRPr="00CD6667">
        <w:rPr>
          <w:lang w:val="en"/>
        </w:rPr>
        <w:t>0</w:t>
      </w:r>
      <w:r w:rsidR="00256F62" w:rsidRPr="00CD6667">
        <w:rPr>
          <w:lang w:val="en"/>
        </w:rPr>
        <w:t>1%</w:t>
      </w:r>
      <w:r w:rsidRPr="002529C9">
        <w:rPr>
          <w:lang w:val="en"/>
        </w:rPr>
        <w:t xml:space="preserve"> chance you will die</w:t>
      </w:r>
      <w:r w:rsidR="00B447DB" w:rsidRPr="00CD6667">
        <w:rPr>
          <w:lang w:val="en"/>
        </w:rPr>
        <w:t xml:space="preserve"> if you </w:t>
      </w:r>
      <w:r w:rsidR="00281C09" w:rsidRPr="00CD6667">
        <w:rPr>
          <w:lang w:val="en"/>
        </w:rPr>
        <w:t xml:space="preserve">have this procedure, but </w:t>
      </w:r>
      <w:r w:rsidR="00B447DB" w:rsidRPr="00CD6667">
        <w:rPr>
          <w:lang w:val="en"/>
        </w:rPr>
        <w:t xml:space="preserve">a 100% </w:t>
      </w:r>
      <w:r w:rsidR="00281C09" w:rsidRPr="00CD6667">
        <w:rPr>
          <w:lang w:val="en"/>
        </w:rPr>
        <w:t>chance that you will die without it</w:t>
      </w:r>
      <w:r w:rsidR="00B447DB" w:rsidRPr="00CD6667">
        <w:rPr>
          <w:lang w:val="en"/>
        </w:rPr>
        <w:t>”</w:t>
      </w:r>
      <w:r w:rsidR="00256F62" w:rsidRPr="00CD6667">
        <w:rPr>
          <w:lang w:val="en"/>
        </w:rPr>
        <w:t xml:space="preserve"> quickly give</w:t>
      </w:r>
      <w:r w:rsidR="00F67D05" w:rsidRPr="00CD6667">
        <w:rPr>
          <w:lang w:val="en"/>
        </w:rPr>
        <w:t>s</w:t>
      </w:r>
      <w:r w:rsidR="00256F62" w:rsidRPr="00CD6667">
        <w:rPr>
          <w:lang w:val="en"/>
        </w:rPr>
        <w:t xml:space="preserve"> </w:t>
      </w:r>
      <w:r w:rsidR="00081CE4">
        <w:rPr>
          <w:lang w:val="en"/>
        </w:rPr>
        <w:t xml:space="preserve">the patient a clear </w:t>
      </w:r>
      <w:r w:rsidR="00256F62" w:rsidRPr="00CD6667">
        <w:rPr>
          <w:lang w:val="en"/>
        </w:rPr>
        <w:t xml:space="preserve">idea of </w:t>
      </w:r>
      <w:r w:rsidR="00237EFC">
        <w:rPr>
          <w:lang w:val="en"/>
        </w:rPr>
        <w:t xml:space="preserve">the </w:t>
      </w:r>
      <w:r w:rsidR="00081CE4">
        <w:rPr>
          <w:lang w:val="en"/>
        </w:rPr>
        <w:t>risks involved in the decision</w:t>
      </w:r>
      <w:r w:rsidRPr="002529C9">
        <w:rPr>
          <w:lang w:val="en"/>
        </w:rPr>
        <w:t>.</w:t>
      </w:r>
      <w:r w:rsidR="00237EFC">
        <w:rPr>
          <w:lang w:val="en"/>
        </w:rPr>
        <w:t xml:space="preserve"> </w:t>
      </w:r>
      <w:r w:rsidRPr="002529C9">
        <w:rPr>
          <w:lang w:val="en"/>
        </w:rPr>
        <w:t>However statistics are very easy to manipulate and hard to compute.</w:t>
      </w:r>
      <w:r w:rsidR="00237EFC">
        <w:rPr>
          <w:lang w:val="en"/>
        </w:rPr>
        <w:t xml:space="preserve"> </w:t>
      </w:r>
      <w:r w:rsidRPr="002529C9">
        <w:rPr>
          <w:lang w:val="en"/>
        </w:rPr>
        <w:t xml:space="preserve">This puts </w:t>
      </w:r>
      <w:r w:rsidR="008F6586" w:rsidRPr="00CD6667">
        <w:rPr>
          <w:lang w:val="en"/>
        </w:rPr>
        <w:t xml:space="preserve">considerable </w:t>
      </w:r>
      <w:r w:rsidRPr="002529C9">
        <w:rPr>
          <w:lang w:val="en"/>
        </w:rPr>
        <w:t>power into the hands of the person presenting the facts. If an operation</w:t>
      </w:r>
      <w:r w:rsidR="00F67D05" w:rsidRPr="00CD6667">
        <w:rPr>
          <w:lang w:val="en"/>
        </w:rPr>
        <w:t xml:space="preserve"> is presented as working </w:t>
      </w:r>
      <w:r w:rsidRPr="002529C9">
        <w:rPr>
          <w:lang w:val="en"/>
        </w:rPr>
        <w:t xml:space="preserve">amazingly 80% of people </w:t>
      </w:r>
      <w:r w:rsidR="00F67D05" w:rsidRPr="00CD6667">
        <w:rPr>
          <w:lang w:val="en"/>
        </w:rPr>
        <w:t>it is</w:t>
      </w:r>
      <w:r w:rsidR="008F6586" w:rsidRPr="00CD6667">
        <w:rPr>
          <w:lang w:val="en"/>
        </w:rPr>
        <w:t xml:space="preserve"> likely to be</w:t>
      </w:r>
      <w:r w:rsidR="00F67D05" w:rsidRPr="00CD6667">
        <w:rPr>
          <w:lang w:val="en"/>
        </w:rPr>
        <w:t xml:space="preserve"> perceived </w:t>
      </w:r>
      <w:r w:rsidR="00237EFC">
        <w:rPr>
          <w:lang w:val="en"/>
        </w:rPr>
        <w:t xml:space="preserve">as </w:t>
      </w:r>
      <w:r w:rsidR="00F67D05" w:rsidRPr="00CD6667">
        <w:rPr>
          <w:lang w:val="en"/>
        </w:rPr>
        <w:t>more beneficial than</w:t>
      </w:r>
      <w:r w:rsidR="008F6586" w:rsidRPr="00CD6667">
        <w:rPr>
          <w:lang w:val="en"/>
        </w:rPr>
        <w:t xml:space="preserve"> if it is</w:t>
      </w:r>
      <w:r w:rsidR="00F67D05" w:rsidRPr="00CD6667">
        <w:rPr>
          <w:lang w:val="en"/>
        </w:rPr>
        <w:t xml:space="preserve"> presented as causing horrible complication</w:t>
      </w:r>
      <w:r w:rsidR="00F70994" w:rsidRPr="00CD6667">
        <w:rPr>
          <w:lang w:val="en"/>
        </w:rPr>
        <w:t>s</w:t>
      </w:r>
      <w:r w:rsidR="00F67D05" w:rsidRPr="00CD6667">
        <w:rPr>
          <w:lang w:val="en"/>
        </w:rPr>
        <w:t xml:space="preserve"> for </w:t>
      </w:r>
      <w:r w:rsidR="008F6586" w:rsidRPr="00CD6667">
        <w:rPr>
          <w:lang w:val="en"/>
        </w:rPr>
        <w:t xml:space="preserve">1 in </w:t>
      </w:r>
      <w:r w:rsidRPr="002529C9">
        <w:rPr>
          <w:lang w:val="en"/>
        </w:rPr>
        <w:t xml:space="preserve">5 </w:t>
      </w:r>
      <w:r w:rsidR="008F6586" w:rsidRPr="00CD6667">
        <w:rPr>
          <w:lang w:val="en"/>
        </w:rPr>
        <w:t>people</w:t>
      </w:r>
      <w:r w:rsidR="00F70994" w:rsidRPr="00CD6667">
        <w:rPr>
          <w:lang w:val="en"/>
        </w:rPr>
        <w:t>.</w:t>
      </w:r>
      <w:r w:rsidRPr="002529C9">
        <w:rPr>
          <w:lang w:val="en"/>
        </w:rPr>
        <w:t xml:space="preserve"> These two statistics </w:t>
      </w:r>
      <w:r w:rsidR="00256F62" w:rsidRPr="00CD6667">
        <w:rPr>
          <w:lang w:val="en"/>
        </w:rPr>
        <w:t>can be sim</w:t>
      </w:r>
      <w:r w:rsidR="008F6586" w:rsidRPr="00CD6667">
        <w:rPr>
          <w:lang w:val="en"/>
        </w:rPr>
        <w:t xml:space="preserve">ultaneously </w:t>
      </w:r>
      <w:r w:rsidR="00256F62" w:rsidRPr="00CD6667">
        <w:rPr>
          <w:lang w:val="en"/>
        </w:rPr>
        <w:t>true</w:t>
      </w:r>
      <w:r w:rsidR="008F6586" w:rsidRPr="00CD6667">
        <w:rPr>
          <w:lang w:val="en"/>
        </w:rPr>
        <w:t>,</w:t>
      </w:r>
      <w:r w:rsidR="00256F62" w:rsidRPr="00CD6667">
        <w:rPr>
          <w:lang w:val="en"/>
        </w:rPr>
        <w:t xml:space="preserve"> </w:t>
      </w:r>
      <w:r w:rsidR="00F70994" w:rsidRPr="00CD6667">
        <w:rPr>
          <w:lang w:val="en"/>
        </w:rPr>
        <w:t>but</w:t>
      </w:r>
      <w:r w:rsidRPr="002529C9">
        <w:rPr>
          <w:lang w:val="en"/>
        </w:rPr>
        <w:t xml:space="preserve"> one </w:t>
      </w:r>
      <w:r w:rsidR="00256F62" w:rsidRPr="00CD6667">
        <w:rPr>
          <w:lang w:val="en"/>
        </w:rPr>
        <w:t>presents the positives and the other presents the negatives.</w:t>
      </w:r>
    </w:p>
    <w:p w:rsidR="008F6586" w:rsidRPr="00CD6667" w:rsidRDefault="008F6586" w:rsidP="002529C9">
      <w:pPr>
        <w:rPr>
          <w:lang w:val="en"/>
        </w:rPr>
      </w:pPr>
      <w:r w:rsidRPr="00CD6667">
        <w:rPr>
          <w:lang w:val="en"/>
        </w:rPr>
        <w:t>In more complex cases, however, statistics may provide little assistance.</w:t>
      </w:r>
      <w:r w:rsidR="00237EFC">
        <w:rPr>
          <w:lang w:val="en"/>
        </w:rPr>
        <w:t xml:space="preserve"> </w:t>
      </w:r>
      <w:r w:rsidR="006568FE" w:rsidRPr="00CD6667">
        <w:rPr>
          <w:lang w:val="en"/>
        </w:rPr>
        <w:t>For example i</w:t>
      </w:r>
      <w:r w:rsidR="002529C9" w:rsidRPr="002529C9">
        <w:rPr>
          <w:lang w:val="en"/>
        </w:rPr>
        <w:t>s</w:t>
      </w:r>
      <w:r w:rsidRPr="00CD6667">
        <w:rPr>
          <w:lang w:val="en"/>
        </w:rPr>
        <w:t xml:space="preserve"> a 0.000</w:t>
      </w:r>
      <w:r w:rsidR="002529C9" w:rsidRPr="002529C9">
        <w:rPr>
          <w:lang w:val="en"/>
        </w:rPr>
        <w:t>1% risk of hear</w:t>
      </w:r>
      <w:r w:rsidRPr="00CD6667">
        <w:rPr>
          <w:lang w:val="en"/>
        </w:rPr>
        <w:t>t failure better or worse than a 0.</w:t>
      </w:r>
      <w:r w:rsidR="006568FE" w:rsidRPr="00CD6667">
        <w:rPr>
          <w:lang w:val="en"/>
        </w:rPr>
        <w:t>03</w:t>
      </w:r>
      <w:r w:rsidR="002529C9" w:rsidRPr="002529C9">
        <w:rPr>
          <w:lang w:val="en"/>
        </w:rPr>
        <w:t>% chance of kidney failure?</w:t>
      </w:r>
      <w:r w:rsidR="00237EFC">
        <w:rPr>
          <w:lang w:val="en"/>
        </w:rPr>
        <w:t xml:space="preserve"> </w:t>
      </w:r>
      <w:r w:rsidR="002529C9" w:rsidRPr="002529C9">
        <w:rPr>
          <w:lang w:val="en"/>
        </w:rPr>
        <w:t>In reality when confronted with</w:t>
      </w:r>
      <w:r w:rsidR="00237EFC">
        <w:rPr>
          <w:lang w:val="en"/>
        </w:rPr>
        <w:t xml:space="preserve"> such information</w:t>
      </w:r>
      <w:r w:rsidR="004449DD">
        <w:rPr>
          <w:lang w:val="en"/>
        </w:rPr>
        <w:t xml:space="preserve">, </w:t>
      </w:r>
      <w:r w:rsidR="00081CE4">
        <w:rPr>
          <w:lang w:val="en"/>
        </w:rPr>
        <w:t xml:space="preserve">many </w:t>
      </w:r>
      <w:r w:rsidR="004449DD">
        <w:rPr>
          <w:lang w:val="en"/>
        </w:rPr>
        <w:t xml:space="preserve">people will turn to the </w:t>
      </w:r>
      <w:r w:rsidR="008A070F">
        <w:rPr>
          <w:lang w:val="en"/>
        </w:rPr>
        <w:t>doctor:</w:t>
      </w:r>
      <w:r w:rsidR="002529C9" w:rsidRPr="002529C9">
        <w:rPr>
          <w:lang w:val="en"/>
        </w:rPr>
        <w:t xml:space="preserve"> </w:t>
      </w:r>
      <w:r w:rsidRPr="00CD6667">
        <w:rPr>
          <w:lang w:val="en"/>
        </w:rPr>
        <w:t>“</w:t>
      </w:r>
      <w:r w:rsidR="002529C9" w:rsidRPr="002529C9">
        <w:rPr>
          <w:lang w:val="en"/>
        </w:rPr>
        <w:t>what would you do doctor</w:t>
      </w:r>
      <w:r w:rsidRPr="00CD6667">
        <w:rPr>
          <w:lang w:val="en"/>
        </w:rPr>
        <w:t xml:space="preserve"> in my position</w:t>
      </w:r>
      <w:r w:rsidR="002529C9" w:rsidRPr="002529C9">
        <w:rPr>
          <w:lang w:val="en"/>
        </w:rPr>
        <w:t>?”</w:t>
      </w:r>
      <w:r w:rsidR="000C5827">
        <w:rPr>
          <w:lang w:val="en"/>
        </w:rPr>
        <w:t xml:space="preserve"> </w:t>
      </w:r>
    </w:p>
    <w:p w:rsidR="002730B3" w:rsidRPr="00CD6667" w:rsidRDefault="00FC5D9B" w:rsidP="00F63DF4">
      <w:r w:rsidRPr="00CD6667">
        <w:t>Furthermore, when providing information to patients</w:t>
      </w:r>
      <w:r w:rsidR="00F70994" w:rsidRPr="00CD6667">
        <w:t>,</w:t>
      </w:r>
      <w:r w:rsidRPr="00CD6667">
        <w:t xml:space="preserve"> to</w:t>
      </w:r>
      <w:r w:rsidR="00F70994" w:rsidRPr="00CD6667">
        <w:t xml:space="preserve"> what extent should </w:t>
      </w:r>
      <w:r w:rsidR="000017AE" w:rsidRPr="00CD6667">
        <w:t xml:space="preserve">the doctor </w:t>
      </w:r>
      <w:r w:rsidR="00F70994" w:rsidRPr="00CD6667">
        <w:t>prioriti</w:t>
      </w:r>
      <w:r w:rsidRPr="00CD6667">
        <w:t>s</w:t>
      </w:r>
      <w:r w:rsidR="00F70994" w:rsidRPr="00CD6667">
        <w:t>e</w:t>
      </w:r>
      <w:r w:rsidRPr="00CD6667">
        <w:t xml:space="preserve"> the patient</w:t>
      </w:r>
      <w:r w:rsidR="00F70994" w:rsidRPr="00CD6667">
        <w:t>’</w:t>
      </w:r>
      <w:r w:rsidRPr="00CD6667">
        <w:t>s right to information over</w:t>
      </w:r>
      <w:r w:rsidR="00DB2ABB">
        <w:t xml:space="preserve"> </w:t>
      </w:r>
      <w:r w:rsidR="004449DD">
        <w:t xml:space="preserve">the doctor’s </w:t>
      </w:r>
      <w:r w:rsidRPr="00CD6667">
        <w:t xml:space="preserve">primary </w:t>
      </w:r>
      <w:r w:rsidR="000C5827">
        <w:t xml:space="preserve">job </w:t>
      </w:r>
      <w:r w:rsidRPr="00CD6667">
        <w:t>of caring for the patient</w:t>
      </w:r>
      <w:r w:rsidR="000017AE" w:rsidRPr="00CD6667">
        <w:t>, advising the patient,</w:t>
      </w:r>
      <w:r w:rsidRPr="00CD6667">
        <w:t xml:space="preserve"> and</w:t>
      </w:r>
      <w:r w:rsidR="000017AE" w:rsidRPr="00CD6667">
        <w:t xml:space="preserve"> relieving the patient of</w:t>
      </w:r>
      <w:r w:rsidRPr="00CD6667">
        <w:t xml:space="preserve"> unnecessary worry.</w:t>
      </w:r>
      <w:r w:rsidR="00237EFC">
        <w:t xml:space="preserve"> </w:t>
      </w:r>
      <w:r w:rsidR="00F63DF4" w:rsidRPr="00CD6667">
        <w:t>In the court case</w:t>
      </w:r>
      <w:r w:rsidR="009F7655">
        <w:rPr>
          <w:rStyle w:val="FootnoteReference"/>
        </w:rPr>
        <w:footnoteReference w:id="3"/>
      </w:r>
      <w:r w:rsidR="00F63DF4" w:rsidRPr="00CD6667">
        <w:t xml:space="preserve"> Montgomery v Lanarkshire Health Board, Mrs Montgomery was going to have a large baby and was worried about the risk of delivery. Her doctor</w:t>
      </w:r>
      <w:r w:rsidR="00C00919">
        <w:t xml:space="preserve"> </w:t>
      </w:r>
      <w:r w:rsidR="00F63DF4" w:rsidRPr="00CD6667">
        <w:t>explained the most important risks. During birth</w:t>
      </w:r>
      <w:r w:rsidR="00AB0811">
        <w:t>,</w:t>
      </w:r>
      <w:r w:rsidR="00F63DF4" w:rsidRPr="00CD6667">
        <w:t xml:space="preserve"> </w:t>
      </w:r>
      <w:r w:rsidR="000017AE" w:rsidRPr="00CD6667">
        <w:t xml:space="preserve">complications because of the baby’s size resulted in the baby being born with </w:t>
      </w:r>
      <w:r w:rsidR="00F63DF4" w:rsidRPr="00CD6667">
        <w:t>permanent disability</w:t>
      </w:r>
      <w:r w:rsidR="00C00919">
        <w:t>, the risks of which had not been explained</w:t>
      </w:r>
      <w:r w:rsidR="00F63DF4" w:rsidRPr="00CD6667">
        <w:t>.</w:t>
      </w:r>
      <w:r w:rsidR="00237EFC">
        <w:t xml:space="preserve"> </w:t>
      </w:r>
      <w:r w:rsidR="00C00919">
        <w:t xml:space="preserve"> T</w:t>
      </w:r>
      <w:r w:rsidR="00F63DF4" w:rsidRPr="00CD6667">
        <w:t>he</w:t>
      </w:r>
      <w:r w:rsidR="00237EFC">
        <w:t xml:space="preserve">re had been a 0.2% risk of this </w:t>
      </w:r>
      <w:r w:rsidR="004449DD">
        <w:t>event occurring</w:t>
      </w:r>
      <w:r w:rsidR="004449DD" w:rsidRPr="00CD6667" w:rsidDel="004449DD">
        <w:t xml:space="preserve"> </w:t>
      </w:r>
      <w:r w:rsidR="00F63DF4" w:rsidRPr="00CD6667">
        <w:t>and</w:t>
      </w:r>
      <w:r w:rsidR="00C00919">
        <w:t>,</w:t>
      </w:r>
      <w:r w:rsidR="000C5827">
        <w:t xml:space="preserve"> </w:t>
      </w:r>
      <w:r w:rsidR="00F63DF4" w:rsidRPr="00CD6667">
        <w:t>if it did happen</w:t>
      </w:r>
      <w:r w:rsidR="000017AE" w:rsidRPr="00CD6667">
        <w:t>,</w:t>
      </w:r>
      <w:r w:rsidR="00F63DF4" w:rsidRPr="00CD6667">
        <w:t xml:space="preserve"> the risk of it resulting in disability was only 0.1%. </w:t>
      </w:r>
      <w:r w:rsidR="00AB0811">
        <w:t>Therefore t</w:t>
      </w:r>
      <w:r w:rsidR="00F63DF4" w:rsidRPr="00CD6667">
        <w:t>he probability of the child becoming disable</w:t>
      </w:r>
      <w:r w:rsidR="00C00919">
        <w:t>d in the way it did was 0.0002%</w:t>
      </w:r>
      <w:r w:rsidR="00F63DF4" w:rsidRPr="00CD6667">
        <w:t xml:space="preserve"> (0.2/100 x 0.1/100 x100).</w:t>
      </w:r>
      <w:r w:rsidR="00237EFC">
        <w:t xml:space="preserve"> </w:t>
      </w:r>
      <w:r w:rsidR="00AB0811">
        <w:t>The Judge found that this</w:t>
      </w:r>
      <w:r w:rsidR="00C00919">
        <w:t xml:space="preserve"> risk</w:t>
      </w:r>
      <w:r w:rsidR="00462B58" w:rsidRPr="00CD6667">
        <w:t xml:space="preserve"> should have been explained.</w:t>
      </w:r>
      <w:r w:rsidR="00237EFC">
        <w:t xml:space="preserve"> </w:t>
      </w:r>
      <w:r w:rsidR="00462B58" w:rsidRPr="00CD6667">
        <w:t>However, t</w:t>
      </w:r>
      <w:r w:rsidR="00F63DF4" w:rsidRPr="00CD6667">
        <w:t>he risk of an average person accidently dr</w:t>
      </w:r>
      <w:r w:rsidR="00462B58" w:rsidRPr="00CD6667">
        <w:t>owning in a bath is 0.0001%</w:t>
      </w:r>
      <w:r w:rsidR="00462B58" w:rsidRPr="00CD6667">
        <w:rPr>
          <w:rStyle w:val="FootnoteReference"/>
        </w:rPr>
        <w:footnoteReference w:id="4"/>
      </w:r>
      <w:r w:rsidR="00462B58" w:rsidRPr="00CD6667">
        <w:t xml:space="preserve"> </w:t>
      </w:r>
      <w:r w:rsidR="00F519D5">
        <w:t xml:space="preserve">. </w:t>
      </w:r>
      <w:r w:rsidR="00462B58" w:rsidRPr="00CD6667">
        <w:t xml:space="preserve">Does this mean that every patient who takes a bath in hospital must be advised of </w:t>
      </w:r>
      <w:r w:rsidR="00462B58" w:rsidRPr="00CD6667">
        <w:lastRenderedPageBreak/>
        <w:t>the risks of drowning?</w:t>
      </w:r>
      <w:r w:rsidR="00237EFC">
        <w:t xml:space="preserve"> </w:t>
      </w:r>
      <w:r w:rsidR="00462B58" w:rsidRPr="00CD6667">
        <w:t>If not, why not?</w:t>
      </w:r>
      <w:r w:rsidR="00237EFC">
        <w:t xml:space="preserve"> </w:t>
      </w:r>
      <w:r w:rsidR="00F63DF4" w:rsidRPr="00CD6667">
        <w:t xml:space="preserve">Clearly everyone needs knowledge to give their consent but </w:t>
      </w:r>
      <w:r w:rsidR="00462B58" w:rsidRPr="00CD6667">
        <w:t xml:space="preserve">how far can </w:t>
      </w:r>
      <w:r w:rsidR="004449DD">
        <w:t xml:space="preserve">doctors reasonably </w:t>
      </w:r>
      <w:r w:rsidR="00462B58" w:rsidRPr="00CD6667">
        <w:t>be expected to go?</w:t>
      </w:r>
      <w:r w:rsidR="00237EFC">
        <w:t xml:space="preserve"> </w:t>
      </w:r>
      <w:r w:rsidR="00DD688B">
        <w:t>The answer must</w:t>
      </w:r>
      <w:r w:rsidR="004449DD">
        <w:t xml:space="preserve"> depend </w:t>
      </w:r>
      <w:r w:rsidR="00F519D5">
        <w:t>o</w:t>
      </w:r>
      <w:r w:rsidR="004449DD">
        <w:t xml:space="preserve">n </w:t>
      </w:r>
      <w:r w:rsidR="00DD688B">
        <w:t>the circumstances</w:t>
      </w:r>
      <w:r w:rsidR="00F519D5">
        <w:t>.</w:t>
      </w:r>
      <w:r w:rsidR="004449DD">
        <w:t xml:space="preserve"> </w:t>
      </w:r>
    </w:p>
    <w:p w:rsidR="00CD6667" w:rsidRPr="00CD6667" w:rsidRDefault="00A7134F" w:rsidP="00CD6667">
      <w:pPr>
        <w:rPr>
          <w:lang w:val="en"/>
        </w:rPr>
      </w:pPr>
      <w:r>
        <w:rPr>
          <w:lang w:val="en"/>
        </w:rPr>
        <w:t xml:space="preserve">When unprecedented decisions are being made there </w:t>
      </w:r>
      <w:r w:rsidR="004449DD">
        <w:rPr>
          <w:lang w:val="en"/>
        </w:rPr>
        <w:t xml:space="preserve">is likely to be limited knowledge of the relevant risks and limited </w:t>
      </w:r>
      <w:r>
        <w:rPr>
          <w:lang w:val="en"/>
        </w:rPr>
        <w:t>statistic</w:t>
      </w:r>
      <w:r w:rsidR="004449DD">
        <w:rPr>
          <w:lang w:val="en"/>
        </w:rPr>
        <w:t>al data</w:t>
      </w:r>
      <w:r w:rsidR="00F519D5">
        <w:rPr>
          <w:lang w:val="en"/>
        </w:rPr>
        <w:t xml:space="preserve"> to help make the decision</w:t>
      </w:r>
      <w:r w:rsidR="00237EFC">
        <w:rPr>
          <w:lang w:val="en"/>
        </w:rPr>
        <w:t xml:space="preserve">. </w:t>
      </w:r>
      <w:r w:rsidR="00CD6667" w:rsidRPr="00CD6667">
        <w:rPr>
          <w:lang w:val="en"/>
        </w:rPr>
        <w:t xml:space="preserve">In the Brexit referendum the electorate </w:t>
      </w:r>
      <w:r w:rsidR="00CD6667" w:rsidRPr="002529C9">
        <w:rPr>
          <w:lang w:val="en"/>
        </w:rPr>
        <w:t>could not give informed consent for two reasons: firstly, t</w:t>
      </w:r>
      <w:r w:rsidRPr="002529C9">
        <w:rPr>
          <w:lang w:val="en"/>
        </w:rPr>
        <w:t xml:space="preserve">here </w:t>
      </w:r>
      <w:r w:rsidRPr="00CD6667">
        <w:rPr>
          <w:lang w:val="en"/>
        </w:rPr>
        <w:t xml:space="preserve">was almost no </w:t>
      </w:r>
      <w:r w:rsidR="00D10AF6">
        <w:rPr>
          <w:lang w:val="en"/>
        </w:rPr>
        <w:t>“hard”, verifiable,</w:t>
      </w:r>
      <w:r w:rsidRPr="002529C9">
        <w:rPr>
          <w:lang w:val="en"/>
        </w:rPr>
        <w:t xml:space="preserve"> data </w:t>
      </w:r>
      <w:r w:rsidRPr="00CD6667">
        <w:rPr>
          <w:lang w:val="en"/>
        </w:rPr>
        <w:t xml:space="preserve">on the </w:t>
      </w:r>
      <w:r w:rsidRPr="002529C9">
        <w:rPr>
          <w:lang w:val="en"/>
        </w:rPr>
        <w:t xml:space="preserve">consequences of voting </w:t>
      </w:r>
      <w:r w:rsidRPr="00CD6667">
        <w:rPr>
          <w:lang w:val="en"/>
        </w:rPr>
        <w:t>to leave the EU</w:t>
      </w:r>
      <w:r>
        <w:rPr>
          <w:lang w:val="en"/>
        </w:rPr>
        <w:t xml:space="preserve"> and secondly t</w:t>
      </w:r>
      <w:r w:rsidR="00CD6667" w:rsidRPr="002529C9">
        <w:rPr>
          <w:lang w:val="en"/>
        </w:rPr>
        <w:t>he vote was in the abstract with no defined terms of exit</w:t>
      </w:r>
      <w:r>
        <w:rPr>
          <w:lang w:val="en"/>
        </w:rPr>
        <w:t>.</w:t>
      </w:r>
      <w:r w:rsidR="00CD6667" w:rsidRPr="002529C9">
        <w:rPr>
          <w:lang w:val="en"/>
        </w:rPr>
        <w:t xml:space="preserve"> Many opinions were put forward as to whether the country would </w:t>
      </w:r>
      <w:r w:rsidR="00CD6667" w:rsidRPr="00CD6667">
        <w:rPr>
          <w:lang w:val="en"/>
        </w:rPr>
        <w:t xml:space="preserve">be </w:t>
      </w:r>
      <w:r w:rsidR="00CD6667" w:rsidRPr="002529C9">
        <w:rPr>
          <w:lang w:val="en"/>
        </w:rPr>
        <w:t>more or less stable and/or have a stronger or weaker economy outside the EU, but</w:t>
      </w:r>
      <w:r w:rsidR="00DB2ABB">
        <w:rPr>
          <w:lang w:val="en"/>
        </w:rPr>
        <w:t xml:space="preserve"> there was limited verifiable data</w:t>
      </w:r>
      <w:r w:rsidR="00F519D5">
        <w:rPr>
          <w:lang w:val="en"/>
        </w:rPr>
        <w:t>.</w:t>
      </w:r>
      <w:r w:rsidR="004449DD">
        <w:rPr>
          <w:lang w:val="en"/>
        </w:rPr>
        <w:t xml:space="preserve"> </w:t>
      </w:r>
      <w:r w:rsidR="00CD6667" w:rsidRPr="00CD6667">
        <w:rPr>
          <w:lang w:val="en"/>
        </w:rPr>
        <w:t>What, however, was inexcusable about the conduct of the politicians in the Brexit referendum debate, was the level of mis</w:t>
      </w:r>
      <w:r w:rsidR="00D10AF6">
        <w:rPr>
          <w:lang w:val="en"/>
        </w:rPr>
        <w:t xml:space="preserve">information that was provided. </w:t>
      </w:r>
      <w:r w:rsidR="00CD6667" w:rsidRPr="00CD6667">
        <w:rPr>
          <w:lang w:val="en"/>
        </w:rPr>
        <w:t>The electorate w</w:t>
      </w:r>
      <w:r w:rsidR="004449DD">
        <w:rPr>
          <w:lang w:val="en"/>
        </w:rPr>
        <w:t>ere</w:t>
      </w:r>
      <w:r w:rsidR="00CD6667" w:rsidRPr="00CD6667">
        <w:rPr>
          <w:lang w:val="en"/>
        </w:rPr>
        <w:t xml:space="preserve"> given statistics, </w:t>
      </w:r>
      <w:r w:rsidR="00CD6667" w:rsidRPr="002529C9">
        <w:rPr>
          <w:lang w:val="en"/>
        </w:rPr>
        <w:t xml:space="preserve">information and promises that suggested </w:t>
      </w:r>
      <w:r w:rsidR="00CD6667" w:rsidRPr="00CD6667">
        <w:rPr>
          <w:lang w:val="en"/>
        </w:rPr>
        <w:t xml:space="preserve">politicians </w:t>
      </w:r>
      <w:r w:rsidR="00CD6667" w:rsidRPr="002529C9">
        <w:rPr>
          <w:lang w:val="en"/>
        </w:rPr>
        <w:t xml:space="preserve">knew more than </w:t>
      </w:r>
      <w:r w:rsidR="00CD6667" w:rsidRPr="00CD6667">
        <w:rPr>
          <w:lang w:val="en"/>
        </w:rPr>
        <w:t>they could possibly know about the p</w:t>
      </w:r>
      <w:r w:rsidR="00D10AF6">
        <w:rPr>
          <w:lang w:val="en"/>
        </w:rPr>
        <w:t>ros and cons of exit.</w:t>
      </w:r>
      <w:r w:rsidR="00CD6667" w:rsidRPr="00CD6667">
        <w:rPr>
          <w:lang w:val="en"/>
        </w:rPr>
        <w:t xml:space="preserve"> Proof of this can be seen in </w:t>
      </w:r>
      <w:r w:rsidR="00CD6667" w:rsidRPr="002529C9">
        <w:t>Boris Johnson’s claim</w:t>
      </w:r>
      <w:r w:rsidR="00CD6667" w:rsidRPr="00CD6667">
        <w:rPr>
          <w:vertAlign w:val="superscript"/>
        </w:rPr>
        <w:footnoteReference w:id="5"/>
      </w:r>
      <w:r w:rsidR="00CD6667" w:rsidRPr="002529C9">
        <w:t xml:space="preserve"> that Brexit would mean leaving the EU law</w:t>
      </w:r>
      <w:r w:rsidR="00BD052C">
        <w:t>-</w:t>
      </w:r>
      <w:r w:rsidR="00CD6667" w:rsidRPr="002529C9">
        <w:t xml:space="preserve">making system </w:t>
      </w:r>
      <w:r w:rsidR="00CD6667" w:rsidRPr="00CD6667">
        <w:t xml:space="preserve">whilst still remaining in the </w:t>
      </w:r>
      <w:r w:rsidR="00CD6667" w:rsidRPr="002529C9">
        <w:t>free market with no tariffs</w:t>
      </w:r>
      <w:r w:rsidR="00CD6667" w:rsidRPr="00CD6667">
        <w:t>. He also claimed</w:t>
      </w:r>
      <w:r w:rsidR="00CD6667" w:rsidRPr="002529C9">
        <w:t xml:space="preserve"> that </w:t>
      </w:r>
      <w:r w:rsidR="00CD6667" w:rsidRPr="00CD6667">
        <w:t>Brexit would mean immigration could be</w:t>
      </w:r>
      <w:r w:rsidR="00CD6667" w:rsidRPr="002529C9">
        <w:t xml:space="preserve"> “controlled, thereby</w:t>
      </w:r>
      <w:r w:rsidR="00237EFC">
        <w:t xml:space="preserve"> neutralising the extremists.” </w:t>
      </w:r>
      <w:r w:rsidR="00CD6667" w:rsidRPr="002529C9">
        <w:t>Other leave campaigners insisted the £350 mill</w:t>
      </w:r>
      <w:r w:rsidR="00CD6667" w:rsidRPr="00CD6667">
        <w:t>ion</w:t>
      </w:r>
      <w:r w:rsidR="00CD6667" w:rsidRPr="002529C9">
        <w:t xml:space="preserve"> given to the EU every week could be given to the NHS instead</w:t>
      </w:r>
      <w:r w:rsidR="00BD052C">
        <w:t>;</w:t>
      </w:r>
      <w:r w:rsidR="009F7655">
        <w:t xml:space="preserve"> besides the fact that this number is a gross overestimation</w:t>
      </w:r>
      <w:r w:rsidR="009F7655">
        <w:rPr>
          <w:rStyle w:val="FootnoteReference"/>
        </w:rPr>
        <w:footnoteReference w:id="6"/>
      </w:r>
      <w:r w:rsidR="009F7655">
        <w:t xml:space="preserve"> o</w:t>
      </w:r>
      <w:r w:rsidR="00BD052C">
        <w:t>f</w:t>
      </w:r>
      <w:r w:rsidR="009F7655">
        <w:t xml:space="preserve"> the amount the UK </w:t>
      </w:r>
      <w:r w:rsidR="00330E1A">
        <w:t xml:space="preserve">gives </w:t>
      </w:r>
      <w:r w:rsidR="009F7655">
        <w:t>to the EU</w:t>
      </w:r>
      <w:r w:rsidR="00D10AF6">
        <w:t>, these false claims</w:t>
      </w:r>
      <w:r w:rsidR="00330E1A">
        <w:t xml:space="preserve"> </w:t>
      </w:r>
      <w:r w:rsidR="00D10AF6">
        <w:t>mislead</w:t>
      </w:r>
      <w:r w:rsidR="003E512A">
        <w:t xml:space="preserve"> the public and </w:t>
      </w:r>
      <w:r w:rsidR="00330E1A">
        <w:t>exploiting public feeling</w:t>
      </w:r>
      <w:r w:rsidR="00D10AF6">
        <w:t>, like public support for the NHS</w:t>
      </w:r>
      <w:r w:rsidR="00330E1A">
        <w:t>.</w:t>
      </w:r>
      <w:r w:rsidR="00D10AF6">
        <w:rPr>
          <w:lang w:val="en"/>
        </w:rPr>
        <w:t xml:space="preserve"> On top of the fact these claims misinformed the public, they also meant</w:t>
      </w:r>
      <w:r w:rsidR="00CD6667" w:rsidRPr="00CD6667">
        <w:rPr>
          <w:lang w:val="en"/>
        </w:rPr>
        <w:t xml:space="preserve"> </w:t>
      </w:r>
      <w:r w:rsidR="00CD6667" w:rsidRPr="002529C9">
        <w:rPr>
          <w:lang w:val="en"/>
        </w:rPr>
        <w:t>the “known unknowns” were concealed</w:t>
      </w:r>
      <w:r w:rsidR="00CD6667" w:rsidRPr="00CD6667">
        <w:rPr>
          <w:lang w:val="en"/>
        </w:rPr>
        <w:t xml:space="preserve"> and the</w:t>
      </w:r>
      <w:r w:rsidR="00DB2ABB">
        <w:rPr>
          <w:lang w:val="en"/>
        </w:rPr>
        <w:t>re was inadequate</w:t>
      </w:r>
      <w:r w:rsidR="00CD6667" w:rsidRPr="00CD6667">
        <w:rPr>
          <w:lang w:val="en"/>
        </w:rPr>
        <w:t xml:space="preserve"> recognition of the existence of unknown unknowns.</w:t>
      </w:r>
      <w:r w:rsidR="00237EFC">
        <w:rPr>
          <w:lang w:val="en"/>
        </w:rPr>
        <w:t xml:space="preserve"> </w:t>
      </w:r>
    </w:p>
    <w:p w:rsidR="00CD6667" w:rsidRPr="00CD6667" w:rsidRDefault="00CD6667" w:rsidP="00CD6667">
      <w:pPr>
        <w:rPr>
          <w:lang w:val="en"/>
        </w:rPr>
      </w:pPr>
      <w:r w:rsidRPr="00CD6667">
        <w:rPr>
          <w:lang w:val="en"/>
        </w:rPr>
        <w:t>It is impossible to know whether the Brexit referendum would have been decided differently had politicians only been permitted to provide independently verifiable data and statistics as to risks and prob</w:t>
      </w:r>
      <w:r w:rsidR="00973EBE">
        <w:rPr>
          <w:lang w:val="en"/>
        </w:rPr>
        <w:t>able outcomes</w:t>
      </w:r>
      <w:r w:rsidRPr="00CD6667">
        <w:rPr>
          <w:lang w:val="en"/>
        </w:rPr>
        <w:t>.</w:t>
      </w:r>
      <w:r w:rsidR="00237EFC">
        <w:rPr>
          <w:lang w:val="en"/>
        </w:rPr>
        <w:t xml:space="preserve"> </w:t>
      </w:r>
      <w:r w:rsidR="008D18C4">
        <w:rPr>
          <w:lang w:val="en"/>
        </w:rPr>
        <w:t>However despite many people’s belief that</w:t>
      </w:r>
      <w:r w:rsidRPr="00CD6667">
        <w:rPr>
          <w:lang w:val="en"/>
        </w:rPr>
        <w:t xml:space="preserve"> they were providing informed consent to Brexit, in fact, they lacked the necessary </w:t>
      </w:r>
      <w:r w:rsidR="003E512A">
        <w:rPr>
          <w:lang w:val="en"/>
        </w:rPr>
        <w:t xml:space="preserve">information to exercise any </w:t>
      </w:r>
      <w:r w:rsidR="008D18C4">
        <w:rPr>
          <w:lang w:val="en"/>
        </w:rPr>
        <w:t>mea</w:t>
      </w:r>
      <w:r w:rsidR="008D18C4" w:rsidRPr="00CD6667">
        <w:rPr>
          <w:lang w:val="en"/>
        </w:rPr>
        <w:t>ningful</w:t>
      </w:r>
      <w:r w:rsidRPr="00CD6667">
        <w:rPr>
          <w:lang w:val="en"/>
        </w:rPr>
        <w:t xml:space="preserve"> judgment </w:t>
      </w:r>
      <w:r w:rsidR="003E512A">
        <w:rPr>
          <w:lang w:val="en"/>
        </w:rPr>
        <w:t xml:space="preserve">on the </w:t>
      </w:r>
      <w:r w:rsidRPr="00CD6667">
        <w:rPr>
          <w:lang w:val="en"/>
        </w:rPr>
        <w:t>key risks.</w:t>
      </w:r>
    </w:p>
    <w:p w:rsidR="00CD6667" w:rsidRPr="00CD6667" w:rsidRDefault="00CD6667" w:rsidP="00CD6667">
      <w:pPr>
        <w:rPr>
          <w:lang w:val="en"/>
        </w:rPr>
      </w:pPr>
      <w:r w:rsidRPr="00CD6667">
        <w:t>Here politics has</w:t>
      </w:r>
      <w:r w:rsidR="00554C59">
        <w:t xml:space="preserve"> a lot to learn from medicine. </w:t>
      </w:r>
      <w:r w:rsidRPr="00CD6667">
        <w:t>Informed consent in medicine only became a matter of law after the Nuremberg trials</w:t>
      </w:r>
      <w:r w:rsidR="008E2C6B">
        <w:rPr>
          <w:rStyle w:val="FootnoteReference"/>
        </w:rPr>
        <w:footnoteReference w:id="7"/>
      </w:r>
      <w:r w:rsidR="00237EFC">
        <w:t xml:space="preserve">. </w:t>
      </w:r>
      <w:r w:rsidRPr="00CD6667">
        <w:t>Following the horrific actions of physicians in Nazi Germany t</w:t>
      </w:r>
      <w:r w:rsidR="00554C59">
        <w:t xml:space="preserve">he Nuremberg codes attempted </w:t>
      </w:r>
      <w:r w:rsidRPr="00CD6667">
        <w:t xml:space="preserve">to empower patients to control their own treatment, ending the idea that a patient should unquestioningly trust their doctor. For medicine, </w:t>
      </w:r>
      <w:r w:rsidR="00554C59">
        <w:t>l</w:t>
      </w:r>
      <w:r w:rsidRPr="00CD6667">
        <w:t>aw</w:t>
      </w:r>
      <w:r w:rsidR="009F7655">
        <w:t>s</w:t>
      </w:r>
      <w:r w:rsidR="009F7655">
        <w:rPr>
          <w:rStyle w:val="FootnoteReference"/>
        </w:rPr>
        <w:footnoteReference w:id="8"/>
      </w:r>
      <w:r w:rsidR="009F7655">
        <w:t xml:space="preserve"> introduced since the Nuremberg codes</w:t>
      </w:r>
      <w:r w:rsidRPr="00CD6667">
        <w:t xml:space="preserve"> now </w:t>
      </w:r>
      <w:r w:rsidR="00BD052C">
        <w:t xml:space="preserve">seek to </w:t>
      </w:r>
      <w:r w:rsidRPr="00CD6667">
        <w:t xml:space="preserve">ensure </w:t>
      </w:r>
      <w:r w:rsidR="00BD052C">
        <w:t xml:space="preserve">that patients </w:t>
      </w:r>
      <w:r w:rsidR="00554C59">
        <w:t xml:space="preserve">are informed before giving consent. </w:t>
      </w:r>
      <w:r w:rsidRPr="00CD6667">
        <w:t>However these laws do not app</w:t>
      </w:r>
      <w:r w:rsidR="00237EFC">
        <w:t>ly to politics in the same way.</w:t>
      </w:r>
      <w:r w:rsidRPr="00CD6667">
        <w:t xml:space="preserve"> There is no law that demands politicians tell the truth or prevents them from manipulating public emotions. If politicians were held to the same laws on informed consent as doctors, and if they were forced to give voters information on risks and uncertainties and show that their facts were independently verifiable, then people might be provided with the information they need to give something approaching informed consent in </w:t>
      </w:r>
      <w:r w:rsidRPr="00CD6667">
        <w:lastRenderedPageBreak/>
        <w:t>relation to political decisions.</w:t>
      </w:r>
      <w:r w:rsidR="00237EFC">
        <w:t xml:space="preserve"> </w:t>
      </w:r>
      <w:r w:rsidR="00BD052C">
        <w:t xml:space="preserve">This might also </w:t>
      </w:r>
      <w:r w:rsidR="00F519D5">
        <w:t xml:space="preserve">help </w:t>
      </w:r>
      <w:r w:rsidR="0049357D">
        <w:t xml:space="preserve">restore </w:t>
      </w:r>
      <w:r w:rsidR="00BD052C">
        <w:t>some of the confidence in politicians which has been lost</w:t>
      </w:r>
      <w:r w:rsidR="0049357D">
        <w:t>.</w:t>
      </w:r>
    </w:p>
    <w:p w:rsidR="00F63DF4" w:rsidRPr="002529C9" w:rsidRDefault="00CD6667" w:rsidP="002529C9">
      <w:r w:rsidRPr="00CD6667">
        <w:t xml:space="preserve">As the system currently stands, it is only after giving consent that people find out whether they placed their trust in the right place. Due to the fact that there is no way to hold politicians to account there is no real incentive to ensure the public is given the truth. An election every five years is a very blunt tool to hold the body politic to account, and whilst individual politicians </w:t>
      </w:r>
      <w:r w:rsidR="00554C59">
        <w:t xml:space="preserve">may be changed the body of politics </w:t>
      </w:r>
      <w:r w:rsidRPr="00CD6667">
        <w:t xml:space="preserve">cannot </w:t>
      </w:r>
      <w:r w:rsidR="00554C59">
        <w:t>be changed so</w:t>
      </w:r>
      <w:r w:rsidRPr="00CD6667">
        <w:t xml:space="preserve">. </w:t>
      </w:r>
    </w:p>
    <w:p w:rsidR="009507EE" w:rsidRDefault="00BC2536" w:rsidP="002529C9">
      <w:r w:rsidRPr="00CD6667">
        <w:t>In conclus</w:t>
      </w:r>
      <w:r w:rsidR="002529C9" w:rsidRPr="00CD6667">
        <w:t>ion</w:t>
      </w:r>
      <w:r w:rsidR="00BD052C">
        <w:t>,</w:t>
      </w:r>
      <w:r w:rsidR="002529C9" w:rsidRPr="00CD6667">
        <w:t xml:space="preserve"> </w:t>
      </w:r>
      <w:r w:rsidR="00BD052C">
        <w:t xml:space="preserve">before they can </w:t>
      </w:r>
      <w:r w:rsidR="002529C9" w:rsidRPr="00CD6667">
        <w:t>give informed consent</w:t>
      </w:r>
      <w:r w:rsidR="00BD052C">
        <w:t>,</w:t>
      </w:r>
      <w:r w:rsidR="002529C9" w:rsidRPr="00CD6667">
        <w:t xml:space="preserve"> people need </w:t>
      </w:r>
      <w:r w:rsidR="00BD052C">
        <w:t xml:space="preserve">information </w:t>
      </w:r>
      <w:r w:rsidR="002529C9" w:rsidRPr="00CD6667">
        <w:t>which is</w:t>
      </w:r>
      <w:r w:rsidR="009507EE">
        <w:t xml:space="preserve"> truthful,</w:t>
      </w:r>
      <w:r w:rsidR="002529C9" w:rsidRPr="00CD6667">
        <w:t xml:space="preserve"> easy to understand and balanced</w:t>
      </w:r>
      <w:r w:rsidR="0049357D" w:rsidRPr="00CD6667">
        <w:t>.</w:t>
      </w:r>
      <w:r w:rsidR="009507EE">
        <w:t xml:space="preserve"> </w:t>
      </w:r>
      <w:r w:rsidR="002529C9" w:rsidRPr="00CD6667">
        <w:t>It must</w:t>
      </w:r>
      <w:r w:rsidR="009507EE">
        <w:t xml:space="preserve"> also</w:t>
      </w:r>
      <w:r w:rsidR="002529C9" w:rsidRPr="00CD6667">
        <w:t xml:space="preserve"> inform people of the risks and benefits </w:t>
      </w:r>
      <w:r w:rsidR="009507EE">
        <w:t xml:space="preserve">so they can weigh up the pros and cons and it must include the “unknowns” as well as the </w:t>
      </w:r>
      <w:r w:rsidR="00BD052C">
        <w:t xml:space="preserve">detail of the </w:t>
      </w:r>
      <w:r w:rsidR="00332D33">
        <w:t>“knowns”</w:t>
      </w:r>
      <w:r w:rsidR="009507EE">
        <w:t xml:space="preserve"> </w:t>
      </w:r>
      <w:r w:rsidR="00332D33">
        <w:t>Finally</w:t>
      </w:r>
      <w:r w:rsidR="009507EE">
        <w:t xml:space="preserve"> the information provided</w:t>
      </w:r>
      <w:r w:rsidR="00F519D5">
        <w:t xml:space="preserve"> must not only take into account </w:t>
      </w:r>
      <w:r w:rsidR="00B36897">
        <w:t xml:space="preserve">their own approach to making the </w:t>
      </w:r>
      <w:r w:rsidR="0049357D">
        <w:t>decision</w:t>
      </w:r>
      <w:r w:rsidR="00B36897">
        <w:t xml:space="preserve"> but also the fact that the person making the </w:t>
      </w:r>
      <w:r w:rsidR="0049357D">
        <w:t>decisions</w:t>
      </w:r>
      <w:r w:rsidR="00B36897">
        <w:t xml:space="preserve"> may be basing the decision on more </w:t>
      </w:r>
      <w:r w:rsidR="001D70F7">
        <w:t>than</w:t>
      </w:r>
      <w:r w:rsidR="00237EFC">
        <w:t xml:space="preserve"> just hard data.</w:t>
      </w:r>
      <w:r w:rsidR="00BD052C">
        <w:t xml:space="preserve"> </w:t>
      </w:r>
      <w:r w:rsidR="0049357D">
        <w:t>The</w:t>
      </w:r>
      <w:r w:rsidR="00BD052C">
        <w:t xml:space="preserve"> information provider should, therefore, </w:t>
      </w:r>
      <w:r w:rsidR="009507EE">
        <w:t xml:space="preserve">provide people with </w:t>
      </w:r>
      <w:r w:rsidR="00BD052C">
        <w:t xml:space="preserve">the type of </w:t>
      </w:r>
      <w:r w:rsidR="009507EE">
        <w:t xml:space="preserve">information that </w:t>
      </w:r>
      <w:r w:rsidR="00BD052C">
        <w:t xml:space="preserve">might be relevant to a </w:t>
      </w:r>
      <w:r w:rsidR="009507EE">
        <w:t>moral</w:t>
      </w:r>
      <w:r w:rsidR="002E47B1">
        <w:t>,</w:t>
      </w:r>
      <w:r w:rsidR="009507EE">
        <w:t xml:space="preserve"> religious</w:t>
      </w:r>
      <w:r w:rsidR="00BD052C">
        <w:t xml:space="preserve"> </w:t>
      </w:r>
      <w:r w:rsidR="002E47B1">
        <w:t xml:space="preserve">or political </w:t>
      </w:r>
      <w:r w:rsidR="00BD052C">
        <w:t>objection.</w:t>
      </w:r>
      <w:r w:rsidR="00237EFC">
        <w:t xml:space="preserve"> </w:t>
      </w:r>
    </w:p>
    <w:p w:rsidR="007470B2" w:rsidRPr="00CD6667" w:rsidRDefault="00DD688B" w:rsidP="002529C9">
      <w:r>
        <w:t>(1979</w:t>
      </w:r>
      <w:r w:rsidR="00330E1A">
        <w:t xml:space="preserve"> words)</w:t>
      </w:r>
    </w:p>
    <w:p w:rsidR="007470B2" w:rsidRPr="00CD6667" w:rsidRDefault="007470B2" w:rsidP="002529C9"/>
    <w:p w:rsidR="007470B2" w:rsidRPr="00CD6667" w:rsidRDefault="007470B2" w:rsidP="002529C9"/>
    <w:p w:rsidR="00332D33" w:rsidRDefault="00332D33" w:rsidP="002529C9"/>
    <w:p w:rsidR="00332D33" w:rsidRDefault="00332D33" w:rsidP="002529C9"/>
    <w:p w:rsidR="00332D33" w:rsidRDefault="00332D33" w:rsidP="002529C9"/>
    <w:p w:rsidR="00332D33" w:rsidRDefault="00332D33" w:rsidP="002529C9"/>
    <w:p w:rsidR="00332D33" w:rsidRDefault="00332D33" w:rsidP="002529C9"/>
    <w:p w:rsidR="00332D33" w:rsidRDefault="00332D33" w:rsidP="002529C9"/>
    <w:p w:rsidR="00332D33" w:rsidRDefault="00332D33" w:rsidP="002529C9"/>
    <w:p w:rsidR="00332D33" w:rsidRDefault="00332D33" w:rsidP="002529C9"/>
    <w:p w:rsidR="00332D33" w:rsidRDefault="00332D33" w:rsidP="002529C9"/>
    <w:p w:rsidR="00330E1A" w:rsidRDefault="00330E1A" w:rsidP="002529C9"/>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Default="00DD688B" w:rsidP="00DD688B">
      <w:pPr>
        <w:jc w:val="center"/>
        <w:rPr>
          <w:b/>
          <w:u w:val="single"/>
        </w:rPr>
      </w:pPr>
    </w:p>
    <w:p w:rsidR="00DD688B" w:rsidRPr="007E4B83" w:rsidRDefault="00330E1A" w:rsidP="00DD688B">
      <w:pPr>
        <w:jc w:val="center"/>
        <w:rPr>
          <w:b/>
          <w:u w:val="single"/>
        </w:rPr>
      </w:pPr>
      <w:r w:rsidRPr="007E4B83">
        <w:rPr>
          <w:b/>
          <w:u w:val="single"/>
        </w:rPr>
        <w:t>Bibliography</w:t>
      </w:r>
    </w:p>
    <w:p w:rsidR="007E4B83" w:rsidRDefault="007E4B83" w:rsidP="00330E1A"/>
    <w:p w:rsidR="00330E1A" w:rsidRDefault="00D72CF8" w:rsidP="00330E1A">
      <w:hyperlink r:id="rId9" w:history="1">
        <w:r w:rsidR="007E4B83" w:rsidRPr="007E4B83">
          <w:rPr>
            <w:rStyle w:val="Hyperlink"/>
            <w:color w:val="auto"/>
          </w:rPr>
          <w:t>https://www.supremecourt.uk/decided- cases/docs/UKSC_2013_0136_Judgment.pdf</w:t>
        </w:r>
      </w:hyperlink>
      <w:r w:rsidR="00237EFC">
        <w:t xml:space="preserve"> </w:t>
      </w:r>
      <w:r w:rsidR="007E4B83" w:rsidRPr="007E4B83">
        <w:t>(accessed</w:t>
      </w:r>
      <w:r w:rsidR="00330E1A" w:rsidRPr="007E4B83">
        <w:t xml:space="preserve"> 28 </w:t>
      </w:r>
      <w:r w:rsidR="007E4B83" w:rsidRPr="007E4B83">
        <w:t>January</w:t>
      </w:r>
      <w:r w:rsidR="00330E1A" w:rsidRPr="007E4B83">
        <w:t xml:space="preserve"> 2017</w:t>
      </w:r>
      <w:r w:rsidR="007E4B83" w:rsidRPr="007E4B83">
        <w:t>)</w:t>
      </w:r>
    </w:p>
    <w:p w:rsidR="007E4B83" w:rsidRPr="007E4B83" w:rsidRDefault="007E4B83" w:rsidP="00330E1A"/>
    <w:p w:rsidR="00330E1A" w:rsidRDefault="00D72CF8" w:rsidP="00330E1A">
      <w:hyperlink r:id="rId10" w:history="1">
        <w:r w:rsidR="00330E1A" w:rsidRPr="007E4B83">
          <w:rPr>
            <w:rStyle w:val="Hyperlink"/>
            <w:color w:val="auto"/>
          </w:rPr>
          <w:t>https://plato.stanford.edu/entries/informed-consent/</w:t>
        </w:r>
      </w:hyperlink>
      <w:r w:rsidR="00330E1A" w:rsidRPr="007E4B83">
        <w:t xml:space="preserve"> </w:t>
      </w:r>
      <w:r w:rsidR="007E4B83">
        <w:t>(</w:t>
      </w:r>
      <w:r w:rsidR="00330E1A" w:rsidRPr="007E4B83">
        <w:t>acce</w:t>
      </w:r>
      <w:r w:rsidR="007E4B83">
        <w:t>s</w:t>
      </w:r>
      <w:r w:rsidR="00330E1A" w:rsidRPr="007E4B83">
        <w:t>s</w:t>
      </w:r>
      <w:r w:rsidR="007E4B83">
        <w:t>ed</w:t>
      </w:r>
      <w:r w:rsidR="00330E1A" w:rsidRPr="007E4B83">
        <w:t xml:space="preserve"> 29 </w:t>
      </w:r>
      <w:r w:rsidR="007E4B83" w:rsidRPr="007E4B83">
        <w:t>Jan</w:t>
      </w:r>
      <w:r w:rsidR="007E4B83">
        <w:t>uary 2017)</w:t>
      </w:r>
    </w:p>
    <w:p w:rsidR="007E4B83" w:rsidRPr="007E4B83" w:rsidRDefault="007E4B83" w:rsidP="00330E1A"/>
    <w:p w:rsidR="00330E1A" w:rsidRDefault="00D72CF8" w:rsidP="00330E1A">
      <w:hyperlink r:id="rId11" w:history="1">
        <w:r w:rsidR="00330E1A" w:rsidRPr="007E4B83">
          <w:rPr>
            <w:rStyle w:val="Hyperlink"/>
            <w:color w:val="auto"/>
          </w:rPr>
          <w:t>https://fullfact.org/europe/our-eu-membership-fee-55-million/</w:t>
        </w:r>
      </w:hyperlink>
      <w:r w:rsidR="00330E1A" w:rsidRPr="007E4B83">
        <w:t xml:space="preserve"> </w:t>
      </w:r>
      <w:r w:rsidR="007E4B83">
        <w:t>(</w:t>
      </w:r>
      <w:r w:rsidR="007E4B83" w:rsidRPr="007E4B83">
        <w:t>accessed</w:t>
      </w:r>
      <w:r w:rsidR="007E4B83">
        <w:t xml:space="preserve"> 28 January 2017)</w:t>
      </w:r>
    </w:p>
    <w:p w:rsidR="007E4B83" w:rsidRDefault="007E4B83" w:rsidP="00330E1A"/>
    <w:p w:rsidR="00330E1A" w:rsidRPr="007E4B83" w:rsidRDefault="00D72CF8" w:rsidP="00330E1A">
      <w:hyperlink r:id="rId12" w:history="1">
        <w:r w:rsidR="007E4B83" w:rsidRPr="007E4B83">
          <w:rPr>
            <w:rStyle w:val="Hyperlink"/>
            <w:color w:val="auto"/>
          </w:rPr>
          <w:t>http://www.telegraph.co.uk/news/2016/07/03/tory-candidates-need-a-plan-for-brexit---heres-mine-in-5-points/</w:t>
        </w:r>
      </w:hyperlink>
      <w:r w:rsidR="007E4B83" w:rsidRPr="007E4B83">
        <w:t xml:space="preserve"> (accessed 29</w:t>
      </w:r>
      <w:r w:rsidR="007E4B83" w:rsidRPr="007E4B83">
        <w:rPr>
          <w:vertAlign w:val="superscript"/>
        </w:rPr>
        <w:t>th</w:t>
      </w:r>
      <w:r w:rsidR="007E4B83" w:rsidRPr="007E4B83">
        <w:t xml:space="preserve"> January 2017)</w:t>
      </w:r>
    </w:p>
    <w:p w:rsidR="007E4B83" w:rsidRPr="007E4B83" w:rsidRDefault="007E4B83" w:rsidP="00330E1A"/>
    <w:p w:rsidR="00330E1A" w:rsidRPr="007E4B83" w:rsidRDefault="00D72CF8" w:rsidP="00330E1A">
      <w:pPr>
        <w:pStyle w:val="FootnoteText"/>
        <w:rPr>
          <w:sz w:val="22"/>
          <w:szCs w:val="22"/>
        </w:rPr>
      </w:pPr>
      <w:hyperlink r:id="rId13" w:anchor="t-172906" w:history="1">
        <w:r w:rsidR="00330E1A" w:rsidRPr="007E4B83">
          <w:rPr>
            <w:rStyle w:val="Hyperlink"/>
            <w:color w:val="auto"/>
            <w:sz w:val="22"/>
            <w:szCs w:val="22"/>
          </w:rPr>
          <w:t>https://www.ted.com/talks/john_wilbanks_let_s_pool_our_medical_data#t-172906</w:t>
        </w:r>
      </w:hyperlink>
    </w:p>
    <w:p w:rsidR="00330E1A" w:rsidRPr="007E4B83" w:rsidRDefault="00D72CF8" w:rsidP="00330E1A">
      <w:pPr>
        <w:pStyle w:val="FootnoteText"/>
        <w:rPr>
          <w:sz w:val="22"/>
          <w:szCs w:val="22"/>
        </w:rPr>
      </w:pPr>
      <w:hyperlink r:id="rId14" w:history="1">
        <w:r w:rsidR="00330E1A" w:rsidRPr="007E4B83">
          <w:rPr>
            <w:rStyle w:val="Hyperlink"/>
            <w:color w:val="auto"/>
            <w:sz w:val="22"/>
            <w:szCs w:val="22"/>
          </w:rPr>
          <w:t>https://history.nih.gov/research/downloads/nuremberg.pdf</w:t>
        </w:r>
      </w:hyperlink>
      <w:r w:rsidR="00237EFC">
        <w:rPr>
          <w:sz w:val="22"/>
          <w:szCs w:val="22"/>
        </w:rPr>
        <w:t xml:space="preserve"> </w:t>
      </w:r>
      <w:r w:rsidR="00330E1A" w:rsidRPr="007E4B83">
        <w:rPr>
          <w:sz w:val="22"/>
          <w:szCs w:val="22"/>
        </w:rPr>
        <w:t>(</w:t>
      </w:r>
      <w:r w:rsidR="007E4B83" w:rsidRPr="007E4B83">
        <w:rPr>
          <w:sz w:val="22"/>
          <w:szCs w:val="22"/>
        </w:rPr>
        <w:t>accessed</w:t>
      </w:r>
      <w:r w:rsidR="00330E1A" w:rsidRPr="007E4B83">
        <w:rPr>
          <w:sz w:val="22"/>
          <w:szCs w:val="22"/>
        </w:rPr>
        <w:t xml:space="preserve"> 27</w:t>
      </w:r>
      <w:r w:rsidR="007E4B83">
        <w:rPr>
          <w:sz w:val="22"/>
          <w:szCs w:val="22"/>
          <w:vertAlign w:val="superscript"/>
        </w:rPr>
        <w:t>th</w:t>
      </w:r>
      <w:r w:rsidR="007E4B83">
        <w:rPr>
          <w:sz w:val="22"/>
          <w:szCs w:val="22"/>
        </w:rPr>
        <w:t xml:space="preserve"> February 2017</w:t>
      </w:r>
      <w:r w:rsidR="00330E1A" w:rsidRPr="007E4B83">
        <w:rPr>
          <w:sz w:val="22"/>
          <w:szCs w:val="22"/>
        </w:rPr>
        <w:t>)</w:t>
      </w:r>
    </w:p>
    <w:p w:rsidR="00330E1A" w:rsidRPr="007E4B83" w:rsidRDefault="00330E1A" w:rsidP="00330E1A">
      <w:pPr>
        <w:pStyle w:val="FootnoteText"/>
        <w:rPr>
          <w:sz w:val="22"/>
          <w:szCs w:val="22"/>
        </w:rPr>
      </w:pPr>
    </w:p>
    <w:p w:rsidR="007E4B83" w:rsidRDefault="007E4B83" w:rsidP="00330E1A">
      <w:pPr>
        <w:pStyle w:val="FootnoteText"/>
        <w:rPr>
          <w:sz w:val="22"/>
          <w:szCs w:val="22"/>
        </w:rPr>
      </w:pPr>
    </w:p>
    <w:p w:rsidR="00330E1A" w:rsidRPr="007E4B83" w:rsidRDefault="00D72CF8" w:rsidP="00330E1A">
      <w:pPr>
        <w:pStyle w:val="FootnoteText"/>
        <w:rPr>
          <w:sz w:val="22"/>
          <w:szCs w:val="22"/>
        </w:rPr>
      </w:pPr>
      <w:hyperlink r:id="rId15" w:history="1">
        <w:r w:rsidR="00330E1A" w:rsidRPr="007E4B83">
          <w:rPr>
            <w:rStyle w:val="Hyperlink"/>
            <w:color w:val="auto"/>
            <w:sz w:val="22"/>
            <w:szCs w:val="22"/>
          </w:rPr>
          <w:t>https://www.cambridge.org/core/journals/cambridge-quarterly-of-healthcare-ethics/article/div-classtitleinformed-consent-its-history-meaning-and-present-challengesdiv/27E8171706F09D53D5702137B3DEA168</w:t>
        </w:r>
      </w:hyperlink>
      <w:r w:rsidR="00330E1A" w:rsidRPr="007E4B83">
        <w:rPr>
          <w:sz w:val="22"/>
          <w:szCs w:val="22"/>
        </w:rPr>
        <w:t xml:space="preserve"> (accessed </w:t>
      </w:r>
      <w:r w:rsidR="007E4B83" w:rsidRPr="007E4B83">
        <w:rPr>
          <w:sz w:val="22"/>
          <w:szCs w:val="22"/>
        </w:rPr>
        <w:t>1</w:t>
      </w:r>
      <w:r w:rsidR="007E4B83">
        <w:rPr>
          <w:sz w:val="22"/>
          <w:szCs w:val="22"/>
          <w:vertAlign w:val="superscript"/>
        </w:rPr>
        <w:t>st</w:t>
      </w:r>
      <w:r w:rsidR="007E4B83">
        <w:rPr>
          <w:sz w:val="22"/>
          <w:szCs w:val="22"/>
        </w:rPr>
        <w:t xml:space="preserve"> M</w:t>
      </w:r>
      <w:r w:rsidR="007E4B83" w:rsidRPr="007E4B83">
        <w:rPr>
          <w:sz w:val="22"/>
          <w:szCs w:val="22"/>
        </w:rPr>
        <w:t>arch</w:t>
      </w:r>
      <w:r w:rsidR="007E4B83">
        <w:rPr>
          <w:sz w:val="22"/>
          <w:szCs w:val="22"/>
        </w:rPr>
        <w:t xml:space="preserve"> 2017</w:t>
      </w:r>
      <w:r w:rsidR="007E4B83" w:rsidRPr="007E4B83">
        <w:rPr>
          <w:sz w:val="22"/>
          <w:szCs w:val="22"/>
        </w:rPr>
        <w:t>)</w:t>
      </w:r>
    </w:p>
    <w:p w:rsidR="00330E1A" w:rsidRPr="007E4B83" w:rsidRDefault="00330E1A" w:rsidP="00330E1A"/>
    <w:p w:rsidR="00330E1A" w:rsidRPr="00330E1A" w:rsidRDefault="00330E1A" w:rsidP="00330E1A"/>
    <w:p w:rsidR="00330E1A" w:rsidRPr="00CD6667" w:rsidRDefault="00330E1A" w:rsidP="00330E1A"/>
    <w:sectPr w:rsidR="00330E1A" w:rsidRPr="00CD666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92" w:rsidRDefault="00863892" w:rsidP="002529C9">
      <w:pPr>
        <w:spacing w:after="0" w:line="240" w:lineRule="auto"/>
      </w:pPr>
      <w:r>
        <w:separator/>
      </w:r>
    </w:p>
  </w:endnote>
  <w:endnote w:type="continuationSeparator" w:id="0">
    <w:p w:rsidR="00863892" w:rsidRDefault="00863892" w:rsidP="0025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92" w:rsidRDefault="00863892" w:rsidP="002529C9">
      <w:pPr>
        <w:spacing w:after="0" w:line="240" w:lineRule="auto"/>
      </w:pPr>
      <w:r>
        <w:separator/>
      </w:r>
    </w:p>
  </w:footnote>
  <w:footnote w:type="continuationSeparator" w:id="0">
    <w:p w:rsidR="00863892" w:rsidRDefault="00863892" w:rsidP="002529C9">
      <w:pPr>
        <w:spacing w:after="0" w:line="240" w:lineRule="auto"/>
      </w:pPr>
      <w:r>
        <w:continuationSeparator/>
      </w:r>
    </w:p>
  </w:footnote>
  <w:footnote w:id="1">
    <w:p w:rsidR="00F36D0E" w:rsidRDefault="00F36D0E" w:rsidP="00F36D0E">
      <w:pPr>
        <w:pStyle w:val="FootnoteText"/>
      </w:pPr>
      <w:r>
        <w:rPr>
          <w:rStyle w:val="FootnoteReference"/>
        </w:rPr>
        <w:footnoteRef/>
      </w:r>
      <w:r>
        <w:t xml:space="preserve"> </w:t>
      </w:r>
      <w:r w:rsidRPr="00981949">
        <w:t>https://plato.stanford.edu/entries/informed-consent/</w:t>
      </w:r>
    </w:p>
  </w:footnote>
  <w:footnote w:id="2">
    <w:p w:rsidR="00330E1A" w:rsidRDefault="00330E1A" w:rsidP="002529C9">
      <w:pPr>
        <w:pStyle w:val="FootnoteText"/>
      </w:pPr>
      <w:r>
        <w:rPr>
          <w:rStyle w:val="FootnoteReference"/>
        </w:rPr>
        <w:footnoteRef/>
      </w:r>
      <w:r>
        <w:t xml:space="preserve"> Quote from Donald Rumsfeld-Us secretary of defence in a press conference: </w:t>
      </w:r>
      <w:hyperlink r:id="rId1" w:history="1">
        <w:r w:rsidRPr="005E19A3">
          <w:rPr>
            <w:rStyle w:val="Hyperlink"/>
          </w:rPr>
          <w:t>http://www.nato.int/docu/speech/2002/s020606g.htm</w:t>
        </w:r>
      </w:hyperlink>
    </w:p>
    <w:p w:rsidR="00330E1A" w:rsidRDefault="00330E1A" w:rsidP="002529C9">
      <w:pPr>
        <w:pStyle w:val="FootnoteText"/>
      </w:pPr>
    </w:p>
  </w:footnote>
  <w:footnote w:id="3">
    <w:p w:rsidR="00330E1A" w:rsidRPr="009F7655" w:rsidRDefault="00330E1A" w:rsidP="009F7655">
      <w:pPr>
        <w:pStyle w:val="FootnoteText"/>
      </w:pPr>
      <w:r>
        <w:rPr>
          <w:rStyle w:val="FootnoteReference"/>
        </w:rPr>
        <w:footnoteRef/>
      </w:r>
      <w:r>
        <w:t xml:space="preserve"> </w:t>
      </w:r>
      <w:hyperlink r:id="rId2" w:history="1">
        <w:r w:rsidRPr="009F7655">
          <w:rPr>
            <w:rStyle w:val="Hyperlink"/>
          </w:rPr>
          <w:t>https://www.supremecourt.uk/decided-</w:t>
        </w:r>
        <w:r w:rsidR="00237EFC">
          <w:rPr>
            <w:rStyle w:val="Hyperlink"/>
          </w:rPr>
          <w:t xml:space="preserve">  </w:t>
        </w:r>
        <w:r w:rsidRPr="009F7655">
          <w:rPr>
            <w:rStyle w:val="Hyperlink"/>
          </w:rPr>
          <w:t xml:space="preserve"> cases/docs/UKSC_2013_0136_Judgment.pdf</w:t>
        </w:r>
      </w:hyperlink>
      <w:r w:rsidR="00237EFC">
        <w:t xml:space="preserve"> </w:t>
      </w:r>
      <w:r>
        <w:t>(</w:t>
      </w:r>
      <w:r w:rsidRPr="009F7655">
        <w:t>accessed 28 Jan 2017</w:t>
      </w:r>
      <w:r>
        <w:t>)</w:t>
      </w:r>
    </w:p>
    <w:p w:rsidR="00330E1A" w:rsidRDefault="00330E1A">
      <w:pPr>
        <w:pStyle w:val="FootnoteText"/>
      </w:pPr>
    </w:p>
  </w:footnote>
  <w:footnote w:id="4">
    <w:p w:rsidR="00330E1A" w:rsidRDefault="00330E1A">
      <w:pPr>
        <w:pStyle w:val="FootnoteText"/>
      </w:pPr>
      <w:r>
        <w:rPr>
          <w:rStyle w:val="FootnoteReference"/>
        </w:rPr>
        <w:footnoteRef/>
      </w:r>
      <w:r>
        <w:t xml:space="preserve"> </w:t>
      </w:r>
      <w:hyperlink r:id="rId3" w:history="1">
        <w:r w:rsidRPr="005E19A3">
          <w:rPr>
            <w:rStyle w:val="Hyperlink"/>
          </w:rPr>
          <w:t>http://www.medhelp.org/general-health/articles/The-25-Most-Common-Causes-of-Death/193?page=2</w:t>
        </w:r>
      </w:hyperlink>
    </w:p>
  </w:footnote>
  <w:footnote w:id="5">
    <w:p w:rsidR="00330E1A" w:rsidRDefault="00330E1A" w:rsidP="00CD6667">
      <w:pPr>
        <w:pStyle w:val="FootnoteText"/>
      </w:pPr>
      <w:r>
        <w:rPr>
          <w:rStyle w:val="FootnoteReference"/>
        </w:rPr>
        <w:footnoteRef/>
      </w:r>
      <w:r>
        <w:t xml:space="preserve"> </w:t>
      </w:r>
      <w:hyperlink r:id="rId4" w:history="1">
        <w:r w:rsidRPr="005E19A3">
          <w:rPr>
            <w:rStyle w:val="Hyperlink"/>
          </w:rPr>
          <w:t>http://www.telegraph.co.uk/news/2016/07/03/tory-candidates-need-a-plan-for-brexit---heres-mine-in-5-points/</w:t>
        </w:r>
      </w:hyperlink>
    </w:p>
    <w:p w:rsidR="00330E1A" w:rsidRDefault="00330E1A" w:rsidP="00CD6667">
      <w:pPr>
        <w:pStyle w:val="FootnoteText"/>
      </w:pPr>
    </w:p>
  </w:footnote>
  <w:footnote w:id="6">
    <w:p w:rsidR="00330E1A" w:rsidRPr="009F7655" w:rsidRDefault="00330E1A" w:rsidP="009F7655">
      <w:pPr>
        <w:pStyle w:val="FootnoteText"/>
      </w:pPr>
      <w:r>
        <w:rPr>
          <w:rStyle w:val="FootnoteReference"/>
        </w:rPr>
        <w:footnoteRef/>
      </w:r>
      <w:r>
        <w:t xml:space="preserve"> </w:t>
      </w:r>
      <w:hyperlink r:id="rId5" w:history="1">
        <w:r w:rsidRPr="009F7655">
          <w:rPr>
            <w:rStyle w:val="Hyperlink"/>
          </w:rPr>
          <w:t>https://fullfact.org/europe/our-eu-membership-fee-55-million/</w:t>
        </w:r>
      </w:hyperlink>
    </w:p>
    <w:p w:rsidR="00330E1A" w:rsidRDefault="00330E1A">
      <w:pPr>
        <w:pStyle w:val="FootnoteText"/>
      </w:pPr>
    </w:p>
  </w:footnote>
  <w:footnote w:id="7">
    <w:p w:rsidR="00330E1A" w:rsidRDefault="00330E1A">
      <w:pPr>
        <w:pStyle w:val="FootnoteText"/>
      </w:pPr>
      <w:r>
        <w:rPr>
          <w:rStyle w:val="FootnoteReference"/>
        </w:rPr>
        <w:footnoteRef/>
      </w:r>
      <w:r>
        <w:t xml:space="preserve"> </w:t>
      </w:r>
      <w:hyperlink r:id="rId6" w:anchor="t-172906" w:history="1">
        <w:r w:rsidRPr="005E19A3">
          <w:rPr>
            <w:rStyle w:val="Hyperlink"/>
          </w:rPr>
          <w:t>https://www.ted.com/talks/john_wilbanks_let_s_pool_our_medical_data#t-172906</w:t>
        </w:r>
      </w:hyperlink>
    </w:p>
    <w:p w:rsidR="00330E1A" w:rsidRDefault="00D72CF8">
      <w:pPr>
        <w:pStyle w:val="FootnoteText"/>
      </w:pPr>
      <w:hyperlink r:id="rId7" w:history="1">
        <w:r w:rsidR="00330E1A" w:rsidRPr="005E19A3">
          <w:rPr>
            <w:rStyle w:val="Hyperlink"/>
          </w:rPr>
          <w:t>https://history.nih.gov/research/downloads/nuremberg.pdf</w:t>
        </w:r>
      </w:hyperlink>
    </w:p>
    <w:p w:rsidR="00330E1A" w:rsidRDefault="00330E1A">
      <w:pPr>
        <w:pStyle w:val="FootnoteText"/>
      </w:pPr>
    </w:p>
  </w:footnote>
  <w:footnote w:id="8">
    <w:p w:rsidR="00330E1A" w:rsidRDefault="00330E1A">
      <w:pPr>
        <w:pStyle w:val="FootnoteText"/>
      </w:pPr>
      <w:r>
        <w:rPr>
          <w:rStyle w:val="FootnoteReference"/>
        </w:rPr>
        <w:footnoteRef/>
      </w:r>
      <w:r>
        <w:t xml:space="preserve"> </w:t>
      </w:r>
      <w:hyperlink r:id="rId8" w:history="1">
        <w:r w:rsidRPr="005E19A3">
          <w:rPr>
            <w:rStyle w:val="Hyperlink"/>
          </w:rPr>
          <w:t>https://www.cambridge.org/core/journals/cambridge-quarterly-of-healthcare-ethics/article/div-classtitleinformed-consent-its-history-meaning-and-present-challengesdiv/27E8171706F09D53D5702137B3DEA168</w:t>
        </w:r>
      </w:hyperlink>
    </w:p>
    <w:p w:rsidR="00330E1A" w:rsidRDefault="00330E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D8" w:rsidRDefault="00A577D8">
    <w:pPr>
      <w:pStyle w:val="Header"/>
    </w:pPr>
    <w:r w:rsidRPr="00A577D8">
      <w:t>Newnham Philosophy Essay Priz</w:t>
    </w:r>
    <w:r>
      <w:t>e 2017</w:t>
    </w:r>
    <w:r>
      <w:ptab w:relativeTo="margin" w:alignment="right" w:leader="none"/>
    </w:r>
    <w:r>
      <w:t>Maia Webb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8B"/>
    <w:multiLevelType w:val="hybridMultilevel"/>
    <w:tmpl w:val="F39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515EE"/>
    <w:multiLevelType w:val="hybridMultilevel"/>
    <w:tmpl w:val="24A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5"/>
    <w:rsid w:val="000017AE"/>
    <w:rsid w:val="00014E7F"/>
    <w:rsid w:val="00064E42"/>
    <w:rsid w:val="00081CE4"/>
    <w:rsid w:val="000C5827"/>
    <w:rsid w:val="000D5FC8"/>
    <w:rsid w:val="001117B1"/>
    <w:rsid w:val="00144F33"/>
    <w:rsid w:val="001531F4"/>
    <w:rsid w:val="00180556"/>
    <w:rsid w:val="00183AB4"/>
    <w:rsid w:val="00187BA3"/>
    <w:rsid w:val="001948AC"/>
    <w:rsid w:val="001B04DB"/>
    <w:rsid w:val="001B3AEF"/>
    <w:rsid w:val="001D70F7"/>
    <w:rsid w:val="001E737E"/>
    <w:rsid w:val="001F2859"/>
    <w:rsid w:val="001F45E3"/>
    <w:rsid w:val="00234E98"/>
    <w:rsid w:val="00237EFC"/>
    <w:rsid w:val="00252875"/>
    <w:rsid w:val="002529C9"/>
    <w:rsid w:val="00256F62"/>
    <w:rsid w:val="002730B3"/>
    <w:rsid w:val="00281C09"/>
    <w:rsid w:val="002E47B1"/>
    <w:rsid w:val="00304457"/>
    <w:rsid w:val="00311805"/>
    <w:rsid w:val="0032342E"/>
    <w:rsid w:val="00330E1A"/>
    <w:rsid w:val="00332D33"/>
    <w:rsid w:val="00353EC5"/>
    <w:rsid w:val="003A32F9"/>
    <w:rsid w:val="003A4861"/>
    <w:rsid w:val="003D33DE"/>
    <w:rsid w:val="003E512A"/>
    <w:rsid w:val="004449DD"/>
    <w:rsid w:val="00462B58"/>
    <w:rsid w:val="00462E62"/>
    <w:rsid w:val="00490355"/>
    <w:rsid w:val="0049357D"/>
    <w:rsid w:val="00493A97"/>
    <w:rsid w:val="004C15E0"/>
    <w:rsid w:val="00554C59"/>
    <w:rsid w:val="00577235"/>
    <w:rsid w:val="00581C4F"/>
    <w:rsid w:val="005F0CD4"/>
    <w:rsid w:val="00613DAC"/>
    <w:rsid w:val="0064571C"/>
    <w:rsid w:val="006568FE"/>
    <w:rsid w:val="00661139"/>
    <w:rsid w:val="006F618F"/>
    <w:rsid w:val="007208D1"/>
    <w:rsid w:val="007470B2"/>
    <w:rsid w:val="007D763A"/>
    <w:rsid w:val="007E4B83"/>
    <w:rsid w:val="00863892"/>
    <w:rsid w:val="00873650"/>
    <w:rsid w:val="008A070F"/>
    <w:rsid w:val="008A4F2A"/>
    <w:rsid w:val="008D18C4"/>
    <w:rsid w:val="008E2C6B"/>
    <w:rsid w:val="008F6586"/>
    <w:rsid w:val="00947673"/>
    <w:rsid w:val="009507EE"/>
    <w:rsid w:val="00973EBE"/>
    <w:rsid w:val="00980A5E"/>
    <w:rsid w:val="0098658B"/>
    <w:rsid w:val="009D6755"/>
    <w:rsid w:val="009F7655"/>
    <w:rsid w:val="00A577D8"/>
    <w:rsid w:val="00A7134F"/>
    <w:rsid w:val="00A75291"/>
    <w:rsid w:val="00A8272C"/>
    <w:rsid w:val="00AB0811"/>
    <w:rsid w:val="00AB12FF"/>
    <w:rsid w:val="00B36897"/>
    <w:rsid w:val="00B447DB"/>
    <w:rsid w:val="00B77D8F"/>
    <w:rsid w:val="00B908AB"/>
    <w:rsid w:val="00BC2536"/>
    <w:rsid w:val="00BC5055"/>
    <w:rsid w:val="00BD052C"/>
    <w:rsid w:val="00C008DA"/>
    <w:rsid w:val="00C00919"/>
    <w:rsid w:val="00C22864"/>
    <w:rsid w:val="00C358A8"/>
    <w:rsid w:val="00C67FE8"/>
    <w:rsid w:val="00CA57D5"/>
    <w:rsid w:val="00CD3B05"/>
    <w:rsid w:val="00CD6667"/>
    <w:rsid w:val="00CE4A45"/>
    <w:rsid w:val="00D10AF6"/>
    <w:rsid w:val="00D72CF8"/>
    <w:rsid w:val="00D74C3B"/>
    <w:rsid w:val="00D878DF"/>
    <w:rsid w:val="00DA42BF"/>
    <w:rsid w:val="00DB2ABB"/>
    <w:rsid w:val="00DD5810"/>
    <w:rsid w:val="00DD688B"/>
    <w:rsid w:val="00E90336"/>
    <w:rsid w:val="00EA1D2F"/>
    <w:rsid w:val="00ED7F85"/>
    <w:rsid w:val="00EF09C6"/>
    <w:rsid w:val="00EF1007"/>
    <w:rsid w:val="00F04194"/>
    <w:rsid w:val="00F31065"/>
    <w:rsid w:val="00F36D0E"/>
    <w:rsid w:val="00F44B23"/>
    <w:rsid w:val="00F519D5"/>
    <w:rsid w:val="00F63DF4"/>
    <w:rsid w:val="00F66B6D"/>
    <w:rsid w:val="00F67D05"/>
    <w:rsid w:val="00F70994"/>
    <w:rsid w:val="00F80336"/>
    <w:rsid w:val="00FA0DF6"/>
    <w:rsid w:val="00FB1D51"/>
    <w:rsid w:val="00FC5D9B"/>
    <w:rsid w:val="00FD0A9D"/>
    <w:rsid w:val="00FD2D7A"/>
    <w:rsid w:val="00FD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75"/>
    <w:pPr>
      <w:ind w:left="720"/>
      <w:contextualSpacing/>
    </w:pPr>
  </w:style>
  <w:style w:type="character" w:styleId="Hyperlink">
    <w:name w:val="Hyperlink"/>
    <w:basedOn w:val="DefaultParagraphFont"/>
    <w:uiPriority w:val="99"/>
    <w:unhideWhenUsed/>
    <w:rsid w:val="003D33DE"/>
    <w:rPr>
      <w:color w:val="0563C1" w:themeColor="hyperlink"/>
      <w:u w:val="single"/>
    </w:rPr>
  </w:style>
  <w:style w:type="paragraph" w:styleId="FootnoteText">
    <w:name w:val="footnote text"/>
    <w:basedOn w:val="Normal"/>
    <w:link w:val="FootnoteTextChar"/>
    <w:uiPriority w:val="99"/>
    <w:unhideWhenUsed/>
    <w:rsid w:val="002529C9"/>
    <w:pPr>
      <w:spacing w:after="0" w:line="240" w:lineRule="auto"/>
    </w:pPr>
    <w:rPr>
      <w:sz w:val="20"/>
      <w:szCs w:val="20"/>
    </w:rPr>
  </w:style>
  <w:style w:type="character" w:customStyle="1" w:styleId="FootnoteTextChar">
    <w:name w:val="Footnote Text Char"/>
    <w:basedOn w:val="DefaultParagraphFont"/>
    <w:link w:val="FootnoteText"/>
    <w:uiPriority w:val="99"/>
    <w:rsid w:val="002529C9"/>
    <w:rPr>
      <w:sz w:val="20"/>
      <w:szCs w:val="20"/>
    </w:rPr>
  </w:style>
  <w:style w:type="character" w:styleId="FootnoteReference">
    <w:name w:val="footnote reference"/>
    <w:basedOn w:val="DefaultParagraphFont"/>
    <w:uiPriority w:val="99"/>
    <w:semiHidden/>
    <w:unhideWhenUsed/>
    <w:rsid w:val="002529C9"/>
    <w:rPr>
      <w:vertAlign w:val="superscript"/>
    </w:rPr>
  </w:style>
  <w:style w:type="character" w:styleId="FollowedHyperlink">
    <w:name w:val="FollowedHyperlink"/>
    <w:basedOn w:val="DefaultParagraphFont"/>
    <w:uiPriority w:val="99"/>
    <w:semiHidden/>
    <w:unhideWhenUsed/>
    <w:rsid w:val="007E4B83"/>
    <w:rPr>
      <w:color w:val="954F72" w:themeColor="followedHyperlink"/>
      <w:u w:val="single"/>
    </w:rPr>
  </w:style>
  <w:style w:type="paragraph" w:styleId="Header">
    <w:name w:val="header"/>
    <w:basedOn w:val="Normal"/>
    <w:link w:val="HeaderChar"/>
    <w:uiPriority w:val="99"/>
    <w:unhideWhenUsed/>
    <w:rsid w:val="00A57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D8"/>
  </w:style>
  <w:style w:type="paragraph" w:styleId="Footer">
    <w:name w:val="footer"/>
    <w:basedOn w:val="Normal"/>
    <w:link w:val="FooterChar"/>
    <w:uiPriority w:val="99"/>
    <w:unhideWhenUsed/>
    <w:rsid w:val="00A57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D8"/>
  </w:style>
  <w:style w:type="paragraph" w:styleId="BalloonText">
    <w:name w:val="Balloon Text"/>
    <w:basedOn w:val="Normal"/>
    <w:link w:val="BalloonTextChar"/>
    <w:uiPriority w:val="99"/>
    <w:semiHidden/>
    <w:unhideWhenUsed/>
    <w:rsid w:val="00081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75"/>
    <w:pPr>
      <w:ind w:left="720"/>
      <w:contextualSpacing/>
    </w:pPr>
  </w:style>
  <w:style w:type="character" w:styleId="Hyperlink">
    <w:name w:val="Hyperlink"/>
    <w:basedOn w:val="DefaultParagraphFont"/>
    <w:uiPriority w:val="99"/>
    <w:unhideWhenUsed/>
    <w:rsid w:val="003D33DE"/>
    <w:rPr>
      <w:color w:val="0563C1" w:themeColor="hyperlink"/>
      <w:u w:val="single"/>
    </w:rPr>
  </w:style>
  <w:style w:type="paragraph" w:styleId="FootnoteText">
    <w:name w:val="footnote text"/>
    <w:basedOn w:val="Normal"/>
    <w:link w:val="FootnoteTextChar"/>
    <w:uiPriority w:val="99"/>
    <w:unhideWhenUsed/>
    <w:rsid w:val="002529C9"/>
    <w:pPr>
      <w:spacing w:after="0" w:line="240" w:lineRule="auto"/>
    </w:pPr>
    <w:rPr>
      <w:sz w:val="20"/>
      <w:szCs w:val="20"/>
    </w:rPr>
  </w:style>
  <w:style w:type="character" w:customStyle="1" w:styleId="FootnoteTextChar">
    <w:name w:val="Footnote Text Char"/>
    <w:basedOn w:val="DefaultParagraphFont"/>
    <w:link w:val="FootnoteText"/>
    <w:uiPriority w:val="99"/>
    <w:rsid w:val="002529C9"/>
    <w:rPr>
      <w:sz w:val="20"/>
      <w:szCs w:val="20"/>
    </w:rPr>
  </w:style>
  <w:style w:type="character" w:styleId="FootnoteReference">
    <w:name w:val="footnote reference"/>
    <w:basedOn w:val="DefaultParagraphFont"/>
    <w:uiPriority w:val="99"/>
    <w:semiHidden/>
    <w:unhideWhenUsed/>
    <w:rsid w:val="002529C9"/>
    <w:rPr>
      <w:vertAlign w:val="superscript"/>
    </w:rPr>
  </w:style>
  <w:style w:type="character" w:styleId="FollowedHyperlink">
    <w:name w:val="FollowedHyperlink"/>
    <w:basedOn w:val="DefaultParagraphFont"/>
    <w:uiPriority w:val="99"/>
    <w:semiHidden/>
    <w:unhideWhenUsed/>
    <w:rsid w:val="007E4B83"/>
    <w:rPr>
      <w:color w:val="954F72" w:themeColor="followedHyperlink"/>
      <w:u w:val="single"/>
    </w:rPr>
  </w:style>
  <w:style w:type="paragraph" w:styleId="Header">
    <w:name w:val="header"/>
    <w:basedOn w:val="Normal"/>
    <w:link w:val="HeaderChar"/>
    <w:uiPriority w:val="99"/>
    <w:unhideWhenUsed/>
    <w:rsid w:val="00A57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D8"/>
  </w:style>
  <w:style w:type="paragraph" w:styleId="Footer">
    <w:name w:val="footer"/>
    <w:basedOn w:val="Normal"/>
    <w:link w:val="FooterChar"/>
    <w:uiPriority w:val="99"/>
    <w:unhideWhenUsed/>
    <w:rsid w:val="00A57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D8"/>
  </w:style>
  <w:style w:type="paragraph" w:styleId="BalloonText">
    <w:name w:val="Balloon Text"/>
    <w:basedOn w:val="Normal"/>
    <w:link w:val="BalloonTextChar"/>
    <w:uiPriority w:val="99"/>
    <w:semiHidden/>
    <w:unhideWhenUsed/>
    <w:rsid w:val="00081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d.com/talks/john_wilbanks_let_s_pool_our_medical_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legraph.co.uk/news/2016/07/03/tory-candidates-need-a-plan-for-brexit---heres-mine-in-5-poi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llfact.org/europe/our-eu-membership-fee-55-million/" TargetMode="External"/><Relationship Id="rId5" Type="http://schemas.openxmlformats.org/officeDocument/2006/relationships/settings" Target="settings.xml"/><Relationship Id="rId15" Type="http://schemas.openxmlformats.org/officeDocument/2006/relationships/hyperlink" Target="https://www.cambridge.org/core/journals/cambridge-quarterly-of-healthcare-ethics/article/div-classtitleinformed-consent-its-history-meaning-and-present-challengesdiv/27E8171706F09D53D5702137B3DEA168" TargetMode="External"/><Relationship Id="rId10" Type="http://schemas.openxmlformats.org/officeDocument/2006/relationships/hyperlink" Target="https://plato.stanford.edu/entries/informed-consent/" TargetMode="External"/><Relationship Id="rId4" Type="http://schemas.microsoft.com/office/2007/relationships/stylesWithEffects" Target="stylesWithEffects.xml"/><Relationship Id="rId9" Type="http://schemas.openxmlformats.org/officeDocument/2006/relationships/hyperlink" Target="https://www.supremecourt.uk/decided-%20cases/docs/UKSC_2013_0136_Judgment.pdf" TargetMode="External"/><Relationship Id="rId14" Type="http://schemas.openxmlformats.org/officeDocument/2006/relationships/hyperlink" Target="https://history.nih.gov/research/downloads/nurember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mbridge.org/core/journals/cambridge-quarterly-of-healthcare-ethics/article/div-classtitleinformed-consent-its-history-meaning-and-present-challengesdiv/27E8171706F09D53D5702137B3DEA168" TargetMode="External"/><Relationship Id="rId3" Type="http://schemas.openxmlformats.org/officeDocument/2006/relationships/hyperlink" Target="http://www.medhelp.org/general-health/articles/The-25-Most-Common-Causes-of-Death/193?page=2" TargetMode="External"/><Relationship Id="rId7" Type="http://schemas.openxmlformats.org/officeDocument/2006/relationships/hyperlink" Target="https://history.nih.gov/research/downloads/nuremberg.pdf" TargetMode="External"/><Relationship Id="rId2" Type="http://schemas.openxmlformats.org/officeDocument/2006/relationships/hyperlink" Target="https://www.supremecourt.uk/decided-%20%20%20%20%20cases/docs/UKSC_2013_0136_Judgment.pdf" TargetMode="External"/><Relationship Id="rId1" Type="http://schemas.openxmlformats.org/officeDocument/2006/relationships/hyperlink" Target="http://www.nato.int/docu/speech/2002/s020606g.htm" TargetMode="External"/><Relationship Id="rId6" Type="http://schemas.openxmlformats.org/officeDocument/2006/relationships/hyperlink" Target="https://www.ted.com/talks/john_wilbanks_let_s_pool_our_medical_data" TargetMode="External"/><Relationship Id="rId5" Type="http://schemas.openxmlformats.org/officeDocument/2006/relationships/hyperlink" Target="https://fullfact.org/europe/our-eu-membership-fee-55-million/" TargetMode="External"/><Relationship Id="rId4" Type="http://schemas.openxmlformats.org/officeDocument/2006/relationships/hyperlink" Target="http://www.telegraph.co.uk/news/2016/07/03/tory-candidates-need-a-plan-for-brexit---heres-mine-in-5-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A4AB-87AA-4A15-825B-2FA1F954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45935693</Template>
  <TotalTime>0</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webb</dc:creator>
  <cp:lastModifiedBy>School Liaison Officer</cp:lastModifiedBy>
  <cp:revision>2</cp:revision>
  <dcterms:created xsi:type="dcterms:W3CDTF">2017-03-07T16:56:00Z</dcterms:created>
  <dcterms:modified xsi:type="dcterms:W3CDTF">2017-03-07T16:56:00Z</dcterms:modified>
</cp:coreProperties>
</file>