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AB23B" w14:textId="391A7BE8" w:rsidR="00CD0DE6" w:rsidRPr="002C6F9E" w:rsidRDefault="00F32720" w:rsidP="001678C9">
      <w:pPr>
        <w:rPr>
          <w:rFonts w:cs="Arial"/>
          <w:b/>
          <w:sz w:val="24"/>
          <w:szCs w:val="24"/>
          <w:u w:val="single"/>
        </w:rPr>
      </w:pPr>
      <w:r w:rsidRPr="002C6F9E">
        <w:rPr>
          <w:rFonts w:cs="Arial"/>
          <w:b/>
          <w:sz w:val="24"/>
          <w:szCs w:val="24"/>
          <w:u w:val="single"/>
        </w:rPr>
        <w:t>Background Information</w:t>
      </w:r>
    </w:p>
    <w:p w14:paraId="11F463AB" w14:textId="77777777" w:rsidR="00CD0DE6" w:rsidRPr="002C6F9E" w:rsidRDefault="00CD0DE6" w:rsidP="001678C9">
      <w:pPr>
        <w:rPr>
          <w:rFonts w:cs="Arial"/>
          <w:b/>
          <w:sz w:val="24"/>
          <w:szCs w:val="24"/>
          <w:u w:val="single"/>
        </w:rPr>
      </w:pPr>
    </w:p>
    <w:p w14:paraId="67A04F9D" w14:textId="77777777" w:rsidR="001678C9" w:rsidRPr="002C6F9E" w:rsidRDefault="001678C9" w:rsidP="001678C9">
      <w:pPr>
        <w:rPr>
          <w:rFonts w:cs="Arial"/>
          <w:b/>
          <w:sz w:val="24"/>
          <w:szCs w:val="24"/>
        </w:rPr>
      </w:pPr>
      <w:r w:rsidRPr="002C6F9E">
        <w:rPr>
          <w:rFonts w:cs="Arial"/>
          <w:b/>
          <w:sz w:val="24"/>
          <w:szCs w:val="24"/>
        </w:rPr>
        <w:t>Newnham College and the Development Office</w:t>
      </w:r>
    </w:p>
    <w:p w14:paraId="0C1B3898" w14:textId="77777777" w:rsidR="001678C9" w:rsidRPr="002C6F9E" w:rsidRDefault="001678C9" w:rsidP="001678C9">
      <w:pPr>
        <w:pStyle w:val="ListParagraph"/>
        <w:rPr>
          <w:rFonts w:asciiTheme="minorHAnsi" w:hAnsiTheme="minorHAnsi" w:cs="Arial"/>
        </w:rPr>
      </w:pPr>
    </w:p>
    <w:p w14:paraId="0B56CAAE" w14:textId="48769256" w:rsidR="001678C9" w:rsidRPr="002C6F9E" w:rsidRDefault="001678C9" w:rsidP="001678C9">
      <w:pPr>
        <w:pStyle w:val="ListParagraph"/>
        <w:numPr>
          <w:ilvl w:val="0"/>
          <w:numId w:val="1"/>
        </w:numPr>
        <w:rPr>
          <w:rFonts w:asciiTheme="minorHAnsi" w:hAnsiTheme="minorHAnsi" w:cs="Arial"/>
        </w:rPr>
      </w:pPr>
      <w:r w:rsidRPr="002C6F9E">
        <w:rPr>
          <w:rFonts w:asciiTheme="minorHAnsi" w:hAnsiTheme="minorHAnsi" w:cs="Arial"/>
        </w:rPr>
        <w:t>Newnham College, established in 1871 for the education of women,</w:t>
      </w:r>
      <w:r w:rsidR="002D21ED" w:rsidRPr="002C6F9E">
        <w:rPr>
          <w:rFonts w:asciiTheme="minorHAnsi" w:hAnsiTheme="minorHAnsi" w:cs="Arial"/>
        </w:rPr>
        <w:t xml:space="preserve"> has a student body of around 55</w:t>
      </w:r>
      <w:r w:rsidRPr="002C6F9E">
        <w:rPr>
          <w:rFonts w:asciiTheme="minorHAnsi" w:hAnsiTheme="minorHAnsi" w:cs="Arial"/>
        </w:rPr>
        <w:t>0 (undergraduate</w:t>
      </w:r>
      <w:r w:rsidR="002D21ED" w:rsidRPr="002C6F9E">
        <w:rPr>
          <w:rFonts w:asciiTheme="minorHAnsi" w:hAnsiTheme="minorHAnsi" w:cs="Arial"/>
        </w:rPr>
        <w:t>s</w:t>
      </w:r>
      <w:r w:rsidRPr="002C6F9E">
        <w:rPr>
          <w:rFonts w:asciiTheme="minorHAnsi" w:hAnsiTheme="minorHAnsi" w:cs="Arial"/>
        </w:rPr>
        <w:t xml:space="preserve"> and graduate</w:t>
      </w:r>
      <w:r w:rsidR="002D21ED" w:rsidRPr="002C6F9E">
        <w:rPr>
          <w:rFonts w:asciiTheme="minorHAnsi" w:hAnsiTheme="minorHAnsi" w:cs="Arial"/>
        </w:rPr>
        <w:t>s</w:t>
      </w:r>
      <w:r w:rsidRPr="002C6F9E">
        <w:rPr>
          <w:rFonts w:asciiTheme="minorHAnsi" w:hAnsiTheme="minorHAnsi" w:cs="Arial"/>
        </w:rPr>
        <w:t xml:space="preserve">) and academic and ancillary staff numbering just over 100.  Newnham is one of the University’s 31 colleges, is situated in central Cambridge, in </w:t>
      </w:r>
      <w:r w:rsidR="00230E08" w:rsidRPr="002C6F9E">
        <w:rPr>
          <w:rFonts w:asciiTheme="minorHAnsi" w:hAnsiTheme="minorHAnsi" w:cs="Arial"/>
        </w:rPr>
        <w:t xml:space="preserve">beautiful </w:t>
      </w:r>
      <w:r w:rsidRPr="002C6F9E">
        <w:rPr>
          <w:rFonts w:asciiTheme="minorHAnsi" w:hAnsiTheme="minorHAnsi" w:cs="Arial"/>
        </w:rPr>
        <w:t>grounds, only a few minutes from the city centre.</w:t>
      </w:r>
    </w:p>
    <w:p w14:paraId="1BAA362D" w14:textId="77777777" w:rsidR="001678C9" w:rsidRPr="002C6F9E" w:rsidRDefault="001678C9" w:rsidP="001678C9">
      <w:pPr>
        <w:rPr>
          <w:rFonts w:cs="Arial"/>
          <w:sz w:val="24"/>
          <w:szCs w:val="24"/>
        </w:rPr>
      </w:pPr>
    </w:p>
    <w:p w14:paraId="329BD3CA" w14:textId="7F5EE591" w:rsidR="009D4992" w:rsidRPr="002C6F9E" w:rsidRDefault="001678C9" w:rsidP="009D4992">
      <w:pPr>
        <w:numPr>
          <w:ilvl w:val="0"/>
          <w:numId w:val="1"/>
        </w:numPr>
        <w:rPr>
          <w:rFonts w:cs="Arial"/>
          <w:sz w:val="24"/>
          <w:szCs w:val="24"/>
        </w:rPr>
      </w:pPr>
      <w:r w:rsidRPr="002C6F9E">
        <w:rPr>
          <w:rFonts w:cs="Arial"/>
          <w:sz w:val="24"/>
          <w:szCs w:val="24"/>
        </w:rPr>
        <w:t>The Development Office is responsible for fundraising and maintaining good relations with the College’s alumnae.</w:t>
      </w:r>
      <w:r w:rsidR="009D4992" w:rsidRPr="002C6F9E">
        <w:rPr>
          <w:rFonts w:cs="Arial"/>
          <w:sz w:val="24"/>
          <w:szCs w:val="24"/>
        </w:rPr>
        <w:t xml:space="preserve">  We run a busy programme of events, produce printed and electronic communications and </w:t>
      </w:r>
      <w:r w:rsidR="007E73F9">
        <w:rPr>
          <w:rFonts w:cs="Arial"/>
          <w:sz w:val="24"/>
          <w:szCs w:val="24"/>
        </w:rPr>
        <w:t xml:space="preserve">always </w:t>
      </w:r>
      <w:r w:rsidR="009D4992" w:rsidRPr="002C6F9E">
        <w:rPr>
          <w:rFonts w:cs="Arial"/>
          <w:sz w:val="24"/>
          <w:szCs w:val="24"/>
        </w:rPr>
        <w:t xml:space="preserve">go the extra mile to ensure our alumnae feel connected with their College.    </w:t>
      </w:r>
    </w:p>
    <w:p w14:paraId="6D79BD4E" w14:textId="77777777" w:rsidR="003A47AD" w:rsidRPr="002C6F9E" w:rsidRDefault="003A47AD" w:rsidP="003A47AD">
      <w:pPr>
        <w:pStyle w:val="ListParagraph"/>
        <w:rPr>
          <w:rFonts w:asciiTheme="minorHAnsi" w:hAnsiTheme="minorHAnsi" w:cs="Arial"/>
        </w:rPr>
      </w:pPr>
    </w:p>
    <w:p w14:paraId="034AE362" w14:textId="34CF3F80" w:rsidR="001678C9" w:rsidRPr="007E73F9" w:rsidRDefault="00C3232A" w:rsidP="007E73F9">
      <w:pPr>
        <w:numPr>
          <w:ilvl w:val="0"/>
          <w:numId w:val="1"/>
        </w:numPr>
        <w:rPr>
          <w:rFonts w:cs="Arial"/>
          <w:sz w:val="24"/>
          <w:szCs w:val="24"/>
        </w:rPr>
      </w:pPr>
      <w:r w:rsidRPr="002C6F9E">
        <w:rPr>
          <w:rFonts w:cs="Arial"/>
          <w:sz w:val="24"/>
          <w:szCs w:val="24"/>
        </w:rPr>
        <w:t>In 2018 Newnham will be celebrating the 100</w:t>
      </w:r>
      <w:r w:rsidRPr="002C6F9E">
        <w:rPr>
          <w:rFonts w:cs="Arial"/>
          <w:sz w:val="24"/>
          <w:szCs w:val="24"/>
          <w:vertAlign w:val="superscript"/>
        </w:rPr>
        <w:t>th</w:t>
      </w:r>
      <w:r w:rsidRPr="002C6F9E">
        <w:rPr>
          <w:rFonts w:cs="Arial"/>
          <w:sz w:val="24"/>
          <w:szCs w:val="24"/>
        </w:rPr>
        <w:t xml:space="preserve"> anniversary of its Roll.  We have</w:t>
      </w:r>
      <w:r w:rsidR="009D4992" w:rsidRPr="002C6F9E">
        <w:rPr>
          <w:rFonts w:cs="Arial"/>
          <w:sz w:val="24"/>
          <w:szCs w:val="24"/>
        </w:rPr>
        <w:t xml:space="preserve"> </w:t>
      </w:r>
      <w:r w:rsidR="003A47AD" w:rsidRPr="002C6F9E">
        <w:rPr>
          <w:rFonts w:cs="Arial"/>
          <w:sz w:val="24"/>
          <w:szCs w:val="24"/>
        </w:rPr>
        <w:t xml:space="preserve">secured a </w:t>
      </w:r>
      <w:proofErr w:type="spellStart"/>
      <w:r w:rsidR="003A47AD" w:rsidRPr="002C6F9E">
        <w:rPr>
          <w:rFonts w:cs="Arial"/>
          <w:sz w:val="24"/>
          <w:szCs w:val="24"/>
        </w:rPr>
        <w:t>TEDx</w:t>
      </w:r>
      <w:proofErr w:type="spellEnd"/>
      <w:r w:rsidR="003A47AD" w:rsidRPr="002C6F9E">
        <w:rPr>
          <w:rFonts w:cs="Arial"/>
          <w:sz w:val="24"/>
          <w:szCs w:val="24"/>
        </w:rPr>
        <w:t xml:space="preserve"> Licence and will be holding this exciting event – the first </w:t>
      </w:r>
      <w:proofErr w:type="spellStart"/>
      <w:r w:rsidR="003A47AD" w:rsidRPr="002C6F9E">
        <w:rPr>
          <w:rFonts w:cs="Arial"/>
          <w:sz w:val="24"/>
          <w:szCs w:val="24"/>
        </w:rPr>
        <w:t>TEDx</w:t>
      </w:r>
      <w:proofErr w:type="spellEnd"/>
      <w:r w:rsidR="003A47AD" w:rsidRPr="002C6F9E">
        <w:rPr>
          <w:rFonts w:cs="Arial"/>
          <w:sz w:val="24"/>
          <w:szCs w:val="24"/>
        </w:rPr>
        <w:t xml:space="preserve"> ever held by a </w:t>
      </w:r>
      <w:r w:rsidR="002D21ED" w:rsidRPr="002C6F9E">
        <w:rPr>
          <w:rFonts w:cs="Arial"/>
          <w:sz w:val="24"/>
          <w:szCs w:val="24"/>
        </w:rPr>
        <w:t xml:space="preserve">Cambridge </w:t>
      </w:r>
      <w:r w:rsidR="003A47AD" w:rsidRPr="002C6F9E">
        <w:rPr>
          <w:rFonts w:cs="Arial"/>
          <w:sz w:val="24"/>
          <w:szCs w:val="24"/>
        </w:rPr>
        <w:t>College – on 17 February 2018.</w:t>
      </w:r>
    </w:p>
    <w:p w14:paraId="6B01EB9C" w14:textId="77777777" w:rsidR="001678C9" w:rsidRPr="002C6F9E" w:rsidRDefault="001678C9">
      <w:pPr>
        <w:rPr>
          <w:rFonts w:cs="Arial"/>
          <w:b/>
          <w:sz w:val="24"/>
          <w:szCs w:val="24"/>
        </w:rPr>
      </w:pPr>
    </w:p>
    <w:p w14:paraId="43B8A4AD" w14:textId="318EACA5" w:rsidR="00322A0D" w:rsidRPr="002C6F9E" w:rsidRDefault="009D4992">
      <w:pPr>
        <w:rPr>
          <w:rFonts w:cs="Arial"/>
          <w:b/>
          <w:sz w:val="24"/>
          <w:szCs w:val="24"/>
        </w:rPr>
      </w:pPr>
      <w:r w:rsidRPr="002C6F9E">
        <w:rPr>
          <w:rFonts w:cs="Arial"/>
          <w:b/>
          <w:sz w:val="24"/>
          <w:szCs w:val="24"/>
        </w:rPr>
        <w:t>Fundraising</w:t>
      </w:r>
      <w:r w:rsidR="00254923" w:rsidRPr="002C6F9E">
        <w:rPr>
          <w:rFonts w:cs="Arial"/>
          <w:b/>
          <w:sz w:val="24"/>
          <w:szCs w:val="24"/>
        </w:rPr>
        <w:t xml:space="preserve"> at Newnham</w:t>
      </w:r>
    </w:p>
    <w:p w14:paraId="1D926C13" w14:textId="77777777" w:rsidR="00254923" w:rsidRPr="002C6F9E" w:rsidRDefault="00254923">
      <w:pPr>
        <w:rPr>
          <w:rFonts w:cs="Arial"/>
          <w:b/>
          <w:sz w:val="24"/>
          <w:szCs w:val="24"/>
          <w:u w:val="single"/>
        </w:rPr>
      </w:pPr>
    </w:p>
    <w:p w14:paraId="24D1A7D7" w14:textId="7CB91172" w:rsidR="002C6F9E" w:rsidRPr="002C6F9E" w:rsidRDefault="002C6F9E" w:rsidP="00C3232A">
      <w:pPr>
        <w:numPr>
          <w:ilvl w:val="0"/>
          <w:numId w:val="8"/>
        </w:numPr>
        <w:rPr>
          <w:rFonts w:cs="Arial"/>
          <w:sz w:val="24"/>
          <w:szCs w:val="24"/>
        </w:rPr>
      </w:pPr>
      <w:r w:rsidRPr="002C6F9E">
        <w:rPr>
          <w:rFonts w:cs="Arial"/>
          <w:sz w:val="24"/>
          <w:szCs w:val="24"/>
        </w:rPr>
        <w:t xml:space="preserve">Donations are an essential source of income for the College.  </w:t>
      </w:r>
      <w:r w:rsidR="007E73F9">
        <w:rPr>
          <w:rFonts w:cs="Arial"/>
          <w:sz w:val="24"/>
          <w:szCs w:val="24"/>
          <w:shd w:val="clear" w:color="auto" w:fill="FFFFFF"/>
        </w:rPr>
        <w:t>Contributions from our support</w:t>
      </w:r>
      <w:r w:rsidR="00AE48F2">
        <w:rPr>
          <w:rFonts w:cs="Arial"/>
          <w:sz w:val="24"/>
          <w:szCs w:val="24"/>
          <w:shd w:val="clear" w:color="auto" w:fill="FFFFFF"/>
        </w:rPr>
        <w:t>er</w:t>
      </w:r>
      <w:r w:rsidR="007E73F9">
        <w:rPr>
          <w:rFonts w:cs="Arial"/>
          <w:sz w:val="24"/>
          <w:szCs w:val="24"/>
          <w:shd w:val="clear" w:color="auto" w:fill="FFFFFF"/>
        </w:rPr>
        <w:t>s</w:t>
      </w:r>
      <w:r w:rsidRPr="002C6F9E">
        <w:rPr>
          <w:rFonts w:cs="Arial"/>
          <w:sz w:val="24"/>
          <w:szCs w:val="24"/>
          <w:shd w:val="clear" w:color="auto" w:fill="FFFFFF"/>
        </w:rPr>
        <w:t xml:space="preserve"> help</w:t>
      </w:r>
      <w:r w:rsidR="007E73F9">
        <w:rPr>
          <w:rFonts w:cs="Arial"/>
          <w:sz w:val="24"/>
          <w:szCs w:val="24"/>
          <w:shd w:val="clear" w:color="auto" w:fill="FFFFFF"/>
        </w:rPr>
        <w:t xml:space="preserve"> us to</w:t>
      </w:r>
      <w:r w:rsidRPr="002C6F9E">
        <w:rPr>
          <w:rFonts w:cs="Arial"/>
          <w:sz w:val="24"/>
          <w:szCs w:val="24"/>
          <w:shd w:val="clear" w:color="auto" w:fill="FFFFFF"/>
        </w:rPr>
        <w:t xml:space="preserve"> sustain excellence in teaching and research for future generations of students and encourage the brightest and best women, regardless of background or means, to come to Newnham.</w:t>
      </w:r>
    </w:p>
    <w:p w14:paraId="1A20A32C" w14:textId="77777777" w:rsidR="002C6F9E" w:rsidRPr="002C6F9E" w:rsidRDefault="002C6F9E" w:rsidP="002C6F9E">
      <w:pPr>
        <w:ind w:left="720"/>
        <w:rPr>
          <w:rFonts w:cs="Arial"/>
          <w:sz w:val="24"/>
          <w:szCs w:val="24"/>
        </w:rPr>
      </w:pPr>
    </w:p>
    <w:p w14:paraId="52C83930" w14:textId="52A2DE8A" w:rsidR="00881290" w:rsidRDefault="00881290" w:rsidP="002C6F9E">
      <w:pPr>
        <w:numPr>
          <w:ilvl w:val="0"/>
          <w:numId w:val="8"/>
        </w:numPr>
        <w:rPr>
          <w:rFonts w:cs="Arial"/>
          <w:sz w:val="24"/>
          <w:szCs w:val="24"/>
        </w:rPr>
      </w:pPr>
      <w:r>
        <w:rPr>
          <w:rFonts w:cs="Arial"/>
          <w:sz w:val="24"/>
          <w:szCs w:val="24"/>
        </w:rPr>
        <w:t xml:space="preserve">Annual fundraising and our telephone campaign play a central role in the College’s fundraising strategy.  </w:t>
      </w:r>
    </w:p>
    <w:p w14:paraId="6646CD03" w14:textId="77777777" w:rsidR="00881290" w:rsidRDefault="00881290" w:rsidP="00881290">
      <w:pPr>
        <w:pStyle w:val="ListParagraph"/>
        <w:rPr>
          <w:rFonts w:cs="Arial"/>
        </w:rPr>
      </w:pPr>
    </w:p>
    <w:p w14:paraId="62DF4BE8" w14:textId="77777777" w:rsidR="00AE48F2" w:rsidRDefault="009D4992" w:rsidP="002C6F9E">
      <w:pPr>
        <w:numPr>
          <w:ilvl w:val="0"/>
          <w:numId w:val="8"/>
        </w:numPr>
        <w:rPr>
          <w:rFonts w:cs="Arial"/>
          <w:sz w:val="24"/>
          <w:szCs w:val="24"/>
        </w:rPr>
      </w:pPr>
      <w:r w:rsidRPr="002C6F9E">
        <w:rPr>
          <w:rFonts w:cs="Arial"/>
          <w:sz w:val="24"/>
          <w:szCs w:val="24"/>
        </w:rPr>
        <w:t>Newnham has a very engaged alumnae community and is frequently one of the top Colleges for the number of alumnae who make a financial donation to it.  Each year we consistently have one of the highest participation rates across Cambridge with over 20% of our alumnae donating.</w:t>
      </w:r>
      <w:r w:rsidR="00C3232A" w:rsidRPr="002C6F9E">
        <w:rPr>
          <w:rFonts w:cs="Arial"/>
          <w:sz w:val="24"/>
          <w:szCs w:val="24"/>
        </w:rPr>
        <w:t xml:space="preserve">  Our highest ever participation rate was 24% and we are working towards exceeding this.  </w:t>
      </w:r>
    </w:p>
    <w:p w14:paraId="7F4EAB3D" w14:textId="77777777" w:rsidR="00AE48F2" w:rsidRDefault="00AE48F2" w:rsidP="00AE48F2">
      <w:pPr>
        <w:pStyle w:val="ListParagraph"/>
        <w:rPr>
          <w:rFonts w:cs="Arial"/>
        </w:rPr>
      </w:pPr>
    </w:p>
    <w:p w14:paraId="571055FE" w14:textId="78181FE5" w:rsidR="00545FCD" w:rsidRPr="002C6F9E" w:rsidRDefault="003A47AD" w:rsidP="009D4992">
      <w:pPr>
        <w:pStyle w:val="ListParagraph"/>
        <w:numPr>
          <w:ilvl w:val="0"/>
          <w:numId w:val="8"/>
        </w:numPr>
        <w:rPr>
          <w:rFonts w:asciiTheme="minorHAnsi" w:hAnsiTheme="minorHAnsi" w:cs="Arial"/>
        </w:rPr>
      </w:pPr>
      <w:r w:rsidRPr="002C6F9E">
        <w:rPr>
          <w:rFonts w:asciiTheme="minorHAnsi" w:hAnsiTheme="minorHAnsi" w:cs="Arial"/>
        </w:rPr>
        <w:t xml:space="preserve">We are proud to have increased our regular lifetime giving by fifty </w:t>
      </w:r>
      <w:r w:rsidR="002D21ED" w:rsidRPr="002C6F9E">
        <w:rPr>
          <w:rFonts w:asciiTheme="minorHAnsi" w:hAnsiTheme="minorHAnsi" w:cs="Arial"/>
        </w:rPr>
        <w:t xml:space="preserve">percent over the last 10 </w:t>
      </w:r>
      <w:r w:rsidRPr="002C6F9E">
        <w:rPr>
          <w:rFonts w:asciiTheme="minorHAnsi" w:hAnsiTheme="minorHAnsi" w:cs="Arial"/>
        </w:rPr>
        <w:t xml:space="preserve">years. </w:t>
      </w:r>
    </w:p>
    <w:p w14:paraId="3D594AAD" w14:textId="77777777" w:rsidR="00C3232A" w:rsidRPr="002C6F9E" w:rsidRDefault="00C3232A" w:rsidP="00C3232A">
      <w:pPr>
        <w:pStyle w:val="ListParagraph"/>
        <w:rPr>
          <w:rFonts w:asciiTheme="minorHAnsi" w:hAnsiTheme="minorHAnsi" w:cs="Arial"/>
        </w:rPr>
      </w:pPr>
    </w:p>
    <w:p w14:paraId="31E366C9" w14:textId="77777777" w:rsidR="007E73F9" w:rsidRDefault="007E73F9" w:rsidP="007E73F9">
      <w:pPr>
        <w:pStyle w:val="ListParagraph"/>
        <w:numPr>
          <w:ilvl w:val="0"/>
          <w:numId w:val="8"/>
        </w:numPr>
        <w:rPr>
          <w:rFonts w:asciiTheme="minorHAnsi" w:hAnsiTheme="minorHAnsi" w:cs="Arial"/>
        </w:rPr>
      </w:pPr>
      <w:r w:rsidRPr="002C6F9E">
        <w:rPr>
          <w:rFonts w:asciiTheme="minorHAnsi" w:hAnsiTheme="minorHAnsi" w:cs="Arial"/>
        </w:rPr>
        <w:t xml:space="preserve">At the end of 2014 Newnham successfully completed its Changing Lives Campaign to raise £15m for the people of Newnham.  Not only did the campaign exceed its target but it established a strong culture of giving amongst our alumnae.  Fundraising levels have successfully been maintained since 2014 and planning will begin soon for Newnham’s next campaign.  </w:t>
      </w:r>
    </w:p>
    <w:p w14:paraId="7BEB0424" w14:textId="77777777" w:rsidR="007E73F9" w:rsidRDefault="007E73F9" w:rsidP="007E73F9">
      <w:pPr>
        <w:pStyle w:val="ListParagraph"/>
        <w:rPr>
          <w:rFonts w:asciiTheme="minorHAnsi" w:hAnsiTheme="minorHAnsi" w:cs="Arial"/>
        </w:rPr>
      </w:pPr>
    </w:p>
    <w:p w14:paraId="25E0B357" w14:textId="134517D0" w:rsidR="00C3232A" w:rsidRDefault="00C3232A" w:rsidP="007E73F9">
      <w:pPr>
        <w:pStyle w:val="ListParagraph"/>
        <w:numPr>
          <w:ilvl w:val="0"/>
          <w:numId w:val="8"/>
        </w:numPr>
        <w:rPr>
          <w:rFonts w:asciiTheme="minorHAnsi" w:hAnsiTheme="minorHAnsi" w:cs="Arial"/>
        </w:rPr>
      </w:pPr>
      <w:r w:rsidRPr="002C6F9E">
        <w:rPr>
          <w:rFonts w:asciiTheme="minorHAnsi" w:hAnsiTheme="minorHAnsi" w:cs="Arial"/>
        </w:rPr>
        <w:t>As part of the celebrations for the 100</w:t>
      </w:r>
      <w:r w:rsidRPr="002C6F9E">
        <w:rPr>
          <w:rFonts w:asciiTheme="minorHAnsi" w:hAnsiTheme="minorHAnsi" w:cs="Arial"/>
          <w:vertAlign w:val="superscript"/>
        </w:rPr>
        <w:t>th</w:t>
      </w:r>
      <w:r w:rsidRPr="002C6F9E">
        <w:rPr>
          <w:rFonts w:asciiTheme="minorHAnsi" w:hAnsiTheme="minorHAnsi" w:cs="Arial"/>
        </w:rPr>
        <w:t xml:space="preserve"> anniversary in 2018 we are aiming to get 100 new donors</w:t>
      </w:r>
      <w:r w:rsidR="007E73F9">
        <w:rPr>
          <w:rFonts w:asciiTheme="minorHAnsi" w:hAnsiTheme="minorHAnsi" w:cs="Arial"/>
        </w:rPr>
        <w:t xml:space="preserve"> who have never given before to make a contribution</w:t>
      </w:r>
      <w:r w:rsidRPr="002C6F9E">
        <w:rPr>
          <w:rFonts w:asciiTheme="minorHAnsi" w:hAnsiTheme="minorHAnsi" w:cs="Arial"/>
        </w:rPr>
        <w:t>.</w:t>
      </w:r>
    </w:p>
    <w:p w14:paraId="4D404892" w14:textId="77777777" w:rsidR="00881290" w:rsidRPr="00881290" w:rsidRDefault="00881290" w:rsidP="00881290">
      <w:pPr>
        <w:rPr>
          <w:rFonts w:cs="Arial"/>
        </w:rPr>
      </w:pPr>
    </w:p>
    <w:p w14:paraId="4226FA28" w14:textId="3C4EB21F" w:rsidR="001678C9" w:rsidRPr="00881290" w:rsidRDefault="002C6F9E" w:rsidP="00881290">
      <w:pPr>
        <w:pStyle w:val="ListParagraph"/>
        <w:numPr>
          <w:ilvl w:val="0"/>
          <w:numId w:val="8"/>
        </w:numPr>
        <w:rPr>
          <w:rFonts w:ascii="Arial" w:hAnsi="Arial" w:cs="Arial"/>
        </w:rPr>
      </w:pPr>
      <w:r w:rsidRPr="00881290">
        <w:rPr>
          <w:rFonts w:asciiTheme="minorHAnsi" w:hAnsiTheme="minorHAnsi" w:cs="Arial"/>
        </w:rPr>
        <w:t xml:space="preserve">The College is in the final stages of an exciting new building project and the Development Office is running an appeal to give alumnae the opportunity to sponsor one of the student rooms in the building.  </w:t>
      </w:r>
      <w:bookmarkStart w:id="0" w:name="_GoBack"/>
      <w:bookmarkEnd w:id="0"/>
    </w:p>
    <w:sectPr w:rsidR="001678C9" w:rsidRPr="00881290" w:rsidSect="00881290">
      <w:pgSz w:w="11906" w:h="16838"/>
      <w:pgMar w:top="1247" w:right="1361" w:bottom="124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644"/>
    <w:multiLevelType w:val="hybridMultilevel"/>
    <w:tmpl w:val="5BDCA3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27E9F"/>
    <w:multiLevelType w:val="hybridMultilevel"/>
    <w:tmpl w:val="D950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C0682"/>
    <w:multiLevelType w:val="hybridMultilevel"/>
    <w:tmpl w:val="2DFCA2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81F61"/>
    <w:multiLevelType w:val="hybridMultilevel"/>
    <w:tmpl w:val="5BDCA3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F5FA6"/>
    <w:multiLevelType w:val="hybridMultilevel"/>
    <w:tmpl w:val="05666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657A4E"/>
    <w:multiLevelType w:val="hybridMultilevel"/>
    <w:tmpl w:val="E5E666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D12C99"/>
    <w:multiLevelType w:val="hybridMultilevel"/>
    <w:tmpl w:val="5E52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99587D"/>
    <w:multiLevelType w:val="hybridMultilevel"/>
    <w:tmpl w:val="8DE88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23"/>
    <w:rsid w:val="00002D7D"/>
    <w:rsid w:val="00057883"/>
    <w:rsid w:val="00070310"/>
    <w:rsid w:val="000823B5"/>
    <w:rsid w:val="00090058"/>
    <w:rsid w:val="001678C9"/>
    <w:rsid w:val="00230E08"/>
    <w:rsid w:val="00254923"/>
    <w:rsid w:val="0026682A"/>
    <w:rsid w:val="00267CC3"/>
    <w:rsid w:val="002A608A"/>
    <w:rsid w:val="002C6F9E"/>
    <w:rsid w:val="002D21ED"/>
    <w:rsid w:val="002E589C"/>
    <w:rsid w:val="002F1918"/>
    <w:rsid w:val="00322A0D"/>
    <w:rsid w:val="003324B3"/>
    <w:rsid w:val="003A47AD"/>
    <w:rsid w:val="003C6FB5"/>
    <w:rsid w:val="003F07FD"/>
    <w:rsid w:val="004D5F56"/>
    <w:rsid w:val="00545FCD"/>
    <w:rsid w:val="0057264E"/>
    <w:rsid w:val="005C3870"/>
    <w:rsid w:val="005F77F0"/>
    <w:rsid w:val="0061711F"/>
    <w:rsid w:val="00715717"/>
    <w:rsid w:val="00783842"/>
    <w:rsid w:val="007E1098"/>
    <w:rsid w:val="007E73F9"/>
    <w:rsid w:val="008643C1"/>
    <w:rsid w:val="00881290"/>
    <w:rsid w:val="009533EA"/>
    <w:rsid w:val="009D4992"/>
    <w:rsid w:val="00A909FC"/>
    <w:rsid w:val="00A96707"/>
    <w:rsid w:val="00AE48F2"/>
    <w:rsid w:val="00AF34FD"/>
    <w:rsid w:val="00B263F1"/>
    <w:rsid w:val="00B4759E"/>
    <w:rsid w:val="00B64781"/>
    <w:rsid w:val="00B944CD"/>
    <w:rsid w:val="00BA553C"/>
    <w:rsid w:val="00BB472E"/>
    <w:rsid w:val="00BF0EAC"/>
    <w:rsid w:val="00C3232A"/>
    <w:rsid w:val="00CD0DE6"/>
    <w:rsid w:val="00D67CC3"/>
    <w:rsid w:val="00DB73EB"/>
    <w:rsid w:val="00DE3A17"/>
    <w:rsid w:val="00E41548"/>
    <w:rsid w:val="00E73ED7"/>
    <w:rsid w:val="00EA0B75"/>
    <w:rsid w:val="00ED16DA"/>
    <w:rsid w:val="00F32720"/>
    <w:rsid w:val="00F801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A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C9"/>
    <w:pPr>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F1918"/>
    <w:rPr>
      <w:rFonts w:ascii="Tahoma" w:hAnsi="Tahoma" w:cs="Tahoma"/>
      <w:sz w:val="16"/>
      <w:szCs w:val="16"/>
    </w:rPr>
  </w:style>
  <w:style w:type="character" w:customStyle="1" w:styleId="BalloonTextChar">
    <w:name w:val="Balloon Text Char"/>
    <w:basedOn w:val="DefaultParagraphFont"/>
    <w:link w:val="BalloonText"/>
    <w:uiPriority w:val="99"/>
    <w:semiHidden/>
    <w:rsid w:val="002F1918"/>
    <w:rPr>
      <w:rFonts w:ascii="Tahoma" w:hAnsi="Tahoma" w:cs="Tahoma"/>
      <w:sz w:val="16"/>
      <w:szCs w:val="16"/>
    </w:rPr>
  </w:style>
  <w:style w:type="character" w:styleId="CommentReference">
    <w:name w:val="annotation reference"/>
    <w:basedOn w:val="DefaultParagraphFont"/>
    <w:uiPriority w:val="99"/>
    <w:semiHidden/>
    <w:unhideWhenUsed/>
    <w:rsid w:val="00070310"/>
    <w:rPr>
      <w:sz w:val="16"/>
      <w:szCs w:val="16"/>
    </w:rPr>
  </w:style>
  <w:style w:type="paragraph" w:styleId="CommentText">
    <w:name w:val="annotation text"/>
    <w:basedOn w:val="Normal"/>
    <w:link w:val="CommentTextChar"/>
    <w:uiPriority w:val="99"/>
    <w:semiHidden/>
    <w:unhideWhenUsed/>
    <w:rsid w:val="00070310"/>
    <w:rPr>
      <w:sz w:val="20"/>
      <w:szCs w:val="20"/>
    </w:rPr>
  </w:style>
  <w:style w:type="character" w:customStyle="1" w:styleId="CommentTextChar">
    <w:name w:val="Comment Text Char"/>
    <w:basedOn w:val="DefaultParagraphFont"/>
    <w:link w:val="CommentText"/>
    <w:uiPriority w:val="99"/>
    <w:semiHidden/>
    <w:rsid w:val="00070310"/>
    <w:rPr>
      <w:sz w:val="20"/>
      <w:szCs w:val="20"/>
    </w:rPr>
  </w:style>
  <w:style w:type="paragraph" w:styleId="CommentSubject">
    <w:name w:val="annotation subject"/>
    <w:basedOn w:val="CommentText"/>
    <w:next w:val="CommentText"/>
    <w:link w:val="CommentSubjectChar"/>
    <w:uiPriority w:val="99"/>
    <w:semiHidden/>
    <w:unhideWhenUsed/>
    <w:rsid w:val="00070310"/>
    <w:rPr>
      <w:b/>
      <w:bCs/>
    </w:rPr>
  </w:style>
  <w:style w:type="character" w:customStyle="1" w:styleId="CommentSubjectChar">
    <w:name w:val="Comment Subject Char"/>
    <w:basedOn w:val="CommentTextChar"/>
    <w:link w:val="CommentSubject"/>
    <w:uiPriority w:val="99"/>
    <w:semiHidden/>
    <w:rsid w:val="000703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C9"/>
    <w:pPr>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F1918"/>
    <w:rPr>
      <w:rFonts w:ascii="Tahoma" w:hAnsi="Tahoma" w:cs="Tahoma"/>
      <w:sz w:val="16"/>
      <w:szCs w:val="16"/>
    </w:rPr>
  </w:style>
  <w:style w:type="character" w:customStyle="1" w:styleId="BalloonTextChar">
    <w:name w:val="Balloon Text Char"/>
    <w:basedOn w:val="DefaultParagraphFont"/>
    <w:link w:val="BalloonText"/>
    <w:uiPriority w:val="99"/>
    <w:semiHidden/>
    <w:rsid w:val="002F1918"/>
    <w:rPr>
      <w:rFonts w:ascii="Tahoma" w:hAnsi="Tahoma" w:cs="Tahoma"/>
      <w:sz w:val="16"/>
      <w:szCs w:val="16"/>
    </w:rPr>
  </w:style>
  <w:style w:type="character" w:styleId="CommentReference">
    <w:name w:val="annotation reference"/>
    <w:basedOn w:val="DefaultParagraphFont"/>
    <w:uiPriority w:val="99"/>
    <w:semiHidden/>
    <w:unhideWhenUsed/>
    <w:rsid w:val="00070310"/>
    <w:rPr>
      <w:sz w:val="16"/>
      <w:szCs w:val="16"/>
    </w:rPr>
  </w:style>
  <w:style w:type="paragraph" w:styleId="CommentText">
    <w:name w:val="annotation text"/>
    <w:basedOn w:val="Normal"/>
    <w:link w:val="CommentTextChar"/>
    <w:uiPriority w:val="99"/>
    <w:semiHidden/>
    <w:unhideWhenUsed/>
    <w:rsid w:val="00070310"/>
    <w:rPr>
      <w:sz w:val="20"/>
      <w:szCs w:val="20"/>
    </w:rPr>
  </w:style>
  <w:style w:type="character" w:customStyle="1" w:styleId="CommentTextChar">
    <w:name w:val="Comment Text Char"/>
    <w:basedOn w:val="DefaultParagraphFont"/>
    <w:link w:val="CommentText"/>
    <w:uiPriority w:val="99"/>
    <w:semiHidden/>
    <w:rsid w:val="00070310"/>
    <w:rPr>
      <w:sz w:val="20"/>
      <w:szCs w:val="20"/>
    </w:rPr>
  </w:style>
  <w:style w:type="paragraph" w:styleId="CommentSubject">
    <w:name w:val="annotation subject"/>
    <w:basedOn w:val="CommentText"/>
    <w:next w:val="CommentText"/>
    <w:link w:val="CommentSubjectChar"/>
    <w:uiPriority w:val="99"/>
    <w:semiHidden/>
    <w:unhideWhenUsed/>
    <w:rsid w:val="00070310"/>
    <w:rPr>
      <w:b/>
      <w:bCs/>
    </w:rPr>
  </w:style>
  <w:style w:type="character" w:customStyle="1" w:styleId="CommentSubjectChar">
    <w:name w:val="Comment Subject Char"/>
    <w:basedOn w:val="CommentTextChar"/>
    <w:link w:val="CommentSubject"/>
    <w:uiPriority w:val="99"/>
    <w:semiHidden/>
    <w:rsid w:val="00070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DDEDD3D6</Template>
  <TotalTime>109</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Hubbard</dc:creator>
  <cp:lastModifiedBy>Watson, Francesca</cp:lastModifiedBy>
  <cp:revision>4</cp:revision>
  <cp:lastPrinted>2017-10-19T10:54:00Z</cp:lastPrinted>
  <dcterms:created xsi:type="dcterms:W3CDTF">2017-10-19T08:51:00Z</dcterms:created>
  <dcterms:modified xsi:type="dcterms:W3CDTF">2017-10-19T11:03:00Z</dcterms:modified>
</cp:coreProperties>
</file>