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88" w:rsidRPr="00991481" w:rsidRDefault="00991481" w:rsidP="00EA1D88">
      <w:pPr>
        <w:pStyle w:val="Title"/>
        <w:jc w:val="right"/>
        <w:rPr>
          <w:rFonts w:ascii="Arial" w:hAnsi="Arial" w:cs="Arial"/>
          <w:sz w:val="22"/>
          <w:szCs w:val="22"/>
        </w:rPr>
      </w:pPr>
      <w:bookmarkStart w:id="0" w:name="threetwo"/>
      <w:bookmarkStart w:id="1" w:name="_GoBack"/>
      <w:bookmarkEnd w:id="1"/>
      <w:r w:rsidRPr="00991481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9DB2" wp14:editId="663776DA">
                <wp:simplePos x="0" y="0"/>
                <wp:positionH relativeFrom="column">
                  <wp:posOffset>-109220</wp:posOffset>
                </wp:positionH>
                <wp:positionV relativeFrom="paragraph">
                  <wp:posOffset>199390</wp:posOffset>
                </wp:positionV>
                <wp:extent cx="22923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D77" w:rsidRPr="00991481" w:rsidRDefault="00812D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1481">
                              <w:rPr>
                                <w:b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1D9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pt;margin-top:15.7pt;width:180.5pt;height:2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" stroked="f">
                <v:textbox style="mso-fit-shape-to-text:t">
                  <w:txbxContent>
                    <w:p w:rsidR="00812D77" w:rsidRPr="00991481" w:rsidRDefault="00812D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1481">
                        <w:rPr>
                          <w:b/>
                          <w:sz w:val="28"/>
                          <w:szCs w:val="28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Pr="00991481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78D76415" wp14:editId="7A276021">
            <wp:extent cx="605426" cy="7905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4" cy="791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76F7" w:rsidRPr="0099148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4"/>
        <w:gridCol w:w="2183"/>
        <w:gridCol w:w="2029"/>
      </w:tblGrid>
      <w:tr w:rsidR="00A72896" w:rsidRPr="00991481" w:rsidTr="00012C21">
        <w:trPr>
          <w:trHeight w:val="564"/>
        </w:trPr>
        <w:tc>
          <w:tcPr>
            <w:tcW w:w="4928" w:type="dxa"/>
            <w:vAlign w:val="center"/>
          </w:tcPr>
          <w:bookmarkEnd w:id="0"/>
          <w:p w:rsidR="00154CBD" w:rsidRPr="00991481" w:rsidRDefault="00603314" w:rsidP="00153B2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Job Title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="00F83967" w:rsidRPr="00991481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="00153B2B">
              <w:rPr>
                <w:rFonts w:cs="Arial"/>
                <w:bCs/>
                <w:sz w:val="22"/>
                <w:szCs w:val="22"/>
              </w:rPr>
              <w:t>Casual Kitchen Porter</w:t>
            </w:r>
          </w:p>
        </w:tc>
        <w:tc>
          <w:tcPr>
            <w:tcW w:w="4314" w:type="dxa"/>
            <w:gridSpan w:val="2"/>
            <w:vAlign w:val="center"/>
          </w:tcPr>
          <w:p w:rsidR="00A72896" w:rsidRPr="00991481" w:rsidRDefault="004166F6" w:rsidP="00A11B9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Post h</w:t>
            </w:r>
            <w:r w:rsidR="00DE5352">
              <w:rPr>
                <w:rFonts w:cs="Arial"/>
                <w:b/>
                <w:bCs/>
                <w:sz w:val="22"/>
                <w:szCs w:val="22"/>
              </w:rPr>
              <w:t>older :</w:t>
            </w:r>
          </w:p>
        </w:tc>
      </w:tr>
      <w:tr w:rsidR="00991481" w:rsidRPr="00991481" w:rsidTr="00A11B9F">
        <w:trPr>
          <w:trHeight w:val="558"/>
        </w:trPr>
        <w:tc>
          <w:tcPr>
            <w:tcW w:w="9242" w:type="dxa"/>
            <w:gridSpan w:val="3"/>
            <w:vAlign w:val="center"/>
          </w:tcPr>
          <w:p w:rsidR="00991481" w:rsidRPr="00974C22" w:rsidRDefault="00991481" w:rsidP="00974C22">
            <w:pPr>
              <w:spacing w:before="120" w:after="120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Reporting to:  </w:t>
            </w:r>
            <w:r w:rsidR="00974C22" w:rsidRPr="00974C22">
              <w:rPr>
                <w:rFonts w:cs="Arial"/>
                <w:bCs/>
                <w:iCs/>
                <w:sz w:val="22"/>
                <w:szCs w:val="22"/>
              </w:rPr>
              <w:t>The Head Chef, Second Chef or Senior Chef de Partie dependent upon the Senior Chef on duty and then to the Catering Manager (or Deputy in his/her absence).</w:t>
            </w:r>
          </w:p>
        </w:tc>
      </w:tr>
      <w:tr w:rsidR="00A72896" w:rsidRPr="00991481" w:rsidTr="00EA1D88">
        <w:trPr>
          <w:cantSplit/>
        </w:trPr>
        <w:tc>
          <w:tcPr>
            <w:tcW w:w="9242" w:type="dxa"/>
            <w:gridSpan w:val="3"/>
          </w:tcPr>
          <w:p w:rsidR="00676D93" w:rsidRPr="00991481" w:rsidRDefault="00A72896" w:rsidP="00A16A2C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Main Purpose of Role/Overview : </w:t>
            </w:r>
          </w:p>
          <w:p w:rsidR="00012C21" w:rsidRDefault="00974C22" w:rsidP="00012C21">
            <w:pPr>
              <w:overflowPunct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974C22">
              <w:rPr>
                <w:rFonts w:eastAsiaTheme="minorHAnsi" w:cs="Arial"/>
                <w:sz w:val="22"/>
                <w:szCs w:val="22"/>
              </w:rPr>
              <w:t>The C</w:t>
            </w:r>
            <w:r w:rsidR="00153B2B">
              <w:rPr>
                <w:rFonts w:eastAsiaTheme="minorHAnsi" w:cs="Arial"/>
                <w:sz w:val="22"/>
                <w:szCs w:val="22"/>
              </w:rPr>
              <w:t xml:space="preserve">asual Kitchen Porter </w:t>
            </w:r>
            <w:r w:rsidRPr="00974C22">
              <w:rPr>
                <w:rFonts w:eastAsiaTheme="minorHAnsi" w:cs="Arial"/>
                <w:sz w:val="22"/>
                <w:szCs w:val="22"/>
              </w:rPr>
              <w:t xml:space="preserve">role is to assist the kitchen brigade in </w:t>
            </w:r>
            <w:r w:rsidR="00153B2B">
              <w:rPr>
                <w:rFonts w:eastAsiaTheme="minorHAnsi" w:cs="Arial"/>
                <w:sz w:val="22"/>
                <w:szCs w:val="22"/>
              </w:rPr>
              <w:t>maintaining a clean working kitchen environment</w:t>
            </w:r>
            <w:r w:rsidRPr="00974C22">
              <w:rPr>
                <w:rFonts w:eastAsiaTheme="minorHAnsi" w:cs="Arial"/>
                <w:sz w:val="22"/>
                <w:szCs w:val="22"/>
              </w:rPr>
              <w:t xml:space="preserve">. </w:t>
            </w:r>
            <w:r w:rsidR="00153B2B">
              <w:rPr>
                <w:rFonts w:eastAsiaTheme="minorHAnsi" w:cs="Arial"/>
                <w:sz w:val="22"/>
                <w:szCs w:val="22"/>
              </w:rPr>
              <w:t>T</w:t>
            </w:r>
            <w:r w:rsidR="00E71B60">
              <w:rPr>
                <w:rFonts w:eastAsiaTheme="minorHAnsi" w:cs="Arial"/>
                <w:sz w:val="22"/>
                <w:szCs w:val="22"/>
              </w:rPr>
              <w:t>h</w:t>
            </w:r>
            <w:r w:rsidR="00153B2B">
              <w:rPr>
                <w:rFonts w:eastAsiaTheme="minorHAnsi" w:cs="Arial"/>
                <w:sz w:val="22"/>
                <w:szCs w:val="22"/>
              </w:rPr>
              <w:t xml:space="preserve">e use of </w:t>
            </w:r>
            <w:r w:rsidR="00E71B60">
              <w:rPr>
                <w:rFonts w:eastAsiaTheme="minorHAnsi" w:cs="Arial"/>
                <w:sz w:val="22"/>
                <w:szCs w:val="22"/>
              </w:rPr>
              <w:t>automatic dishwashers &amp; manual cleaning of cooking equipment. Adopting a practical safe method, using the correct protective clothing and</w:t>
            </w:r>
            <w:r w:rsidRPr="00974C22">
              <w:rPr>
                <w:rFonts w:eastAsiaTheme="minorHAnsi" w:cs="Arial"/>
                <w:sz w:val="22"/>
                <w:szCs w:val="22"/>
              </w:rPr>
              <w:t xml:space="preserve"> adhering to all current health &amp; hygiene legislation. </w:t>
            </w:r>
          </w:p>
          <w:p w:rsidR="00974C22" w:rsidRPr="003A0505" w:rsidRDefault="00974C22" w:rsidP="00012C21">
            <w:pPr>
              <w:overflowPunct/>
              <w:textAlignment w:val="auto"/>
              <w:rPr>
                <w:rFonts w:eastAsiaTheme="minorHAnsi" w:cs="Arial"/>
                <w:bCs/>
                <w:sz w:val="22"/>
                <w:szCs w:val="22"/>
              </w:rPr>
            </w:pPr>
          </w:p>
        </w:tc>
      </w:tr>
      <w:tr w:rsidR="00DC51DC" w:rsidRPr="00991481" w:rsidTr="00672199">
        <w:tc>
          <w:tcPr>
            <w:tcW w:w="7196" w:type="dxa"/>
            <w:gridSpan w:val="2"/>
            <w:shd w:val="clear" w:color="auto" w:fill="D9D9D9" w:themeFill="background1" w:themeFillShade="D9"/>
          </w:tcPr>
          <w:p w:rsidR="00DC51DC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  <w:bookmarkStart w:id="2" w:name="_Toc165447314"/>
            <w:bookmarkStart w:id="3" w:name="_Toc165447656"/>
            <w:r w:rsidRPr="00991481">
              <w:rPr>
                <w:rFonts w:cs="Arial"/>
                <w:b/>
                <w:bCs/>
                <w:sz w:val="22"/>
                <w:szCs w:val="22"/>
              </w:rPr>
              <w:t>Main Responsibilities &amp; Duties:</w:t>
            </w:r>
          </w:p>
          <w:p w:rsidR="00DC51DC" w:rsidRPr="008E2B05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D9D9D9" w:themeFill="background1" w:themeFillShade="D9"/>
          </w:tcPr>
          <w:p w:rsidR="00DC51DC" w:rsidRPr="008E2B05" w:rsidRDefault="00DC51DC" w:rsidP="0067219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Standards of Performance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DC51DC" w:rsidRPr="008E2B05" w:rsidTr="00672199">
        <w:tc>
          <w:tcPr>
            <w:tcW w:w="7196" w:type="dxa"/>
            <w:gridSpan w:val="2"/>
          </w:tcPr>
          <w:p w:rsidR="00974C22" w:rsidRPr="00672199" w:rsidRDefault="00974C22" w:rsidP="00672199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20"/>
              <w:ind w:left="425" w:hanging="425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Ensuring that all legal &amp; College regulations regarding health &amp; hygiene &amp; safety are complied with in all tasks;</w:t>
            </w:r>
          </w:p>
          <w:p w:rsidR="00974C22" w:rsidRPr="00672199" w:rsidRDefault="00E71B60" w:rsidP="00672199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20"/>
              <w:ind w:left="425" w:hanging="425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Ensuring that College standards of </w:t>
            </w:r>
            <w:r w:rsidR="00812D77">
              <w:rPr>
                <w:rFonts w:cs="Arial"/>
                <w:sz w:val="22"/>
                <w:szCs w:val="22"/>
              </w:rPr>
              <w:t>cleanliness</w:t>
            </w:r>
            <w:r>
              <w:rPr>
                <w:rFonts w:cs="Arial"/>
                <w:sz w:val="22"/>
                <w:szCs w:val="22"/>
              </w:rPr>
              <w:t xml:space="preserve"> are adhered to with all fixtures &amp; fittings below six foot, &amp; designated walls. </w:t>
            </w:r>
          </w:p>
          <w:p w:rsidR="00974C22" w:rsidRPr="00672199" w:rsidRDefault="00E71B60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Maintaining the College standards of hygiene &amp; cleanliness of all cutlery, crockery &amp; glassware, 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kitchen  &amp;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 xml:space="preserve"> cooking utensils.</w:t>
            </w:r>
          </w:p>
          <w:p w:rsidR="00974C22" w:rsidRPr="00672199" w:rsidRDefault="00E71B60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Ensuring the cleanliness of the stores &amp; that all purchases are stored in strict rotation. </w:t>
            </w:r>
          </w:p>
          <w:p w:rsidR="00974C22" w:rsidRPr="00672199" w:rsidRDefault="00974C22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Undergoing training as detailed by the Head Chef &amp; Catering Manager;</w:t>
            </w:r>
          </w:p>
          <w:p w:rsidR="00974C22" w:rsidRPr="00672199" w:rsidRDefault="00974C22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Assisting in the implementation of the Kitchen cleaning schedule to the agreed standards;</w:t>
            </w:r>
          </w:p>
          <w:p w:rsidR="00974C22" w:rsidRPr="00672199" w:rsidRDefault="00E71B60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Relieving &amp; assisting the catering staff from time to time with duties as requested such as</w:t>
            </w:r>
            <w:r w:rsidR="00812D77">
              <w:rPr>
                <w:rFonts w:cs="Arial"/>
                <w:bCs/>
                <w:sz w:val="22"/>
                <w:szCs w:val="22"/>
              </w:rPr>
              <w:t xml:space="preserve"> vegetable preparation, furniture moving etc.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974C22" w:rsidRPr="00672199" w:rsidRDefault="00812D77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Assisting in the checking of deliveries to include temperature checks</w:t>
            </w:r>
          </w:p>
          <w:p w:rsidR="00812D77" w:rsidRDefault="00812D77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Assisting from time to time at special functions some of which may occasionally fallout side of working hours.</w:t>
            </w:r>
          </w:p>
          <w:p w:rsidR="00974C22" w:rsidRPr="00812D77" w:rsidRDefault="00974C22" w:rsidP="00812D77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812D77">
              <w:rPr>
                <w:rFonts w:cs="Arial"/>
                <w:bCs/>
                <w:sz w:val="22"/>
                <w:szCs w:val="22"/>
              </w:rPr>
              <w:t>Attending to any reasonable request made by the management or Head Chef;</w:t>
            </w:r>
          </w:p>
          <w:p w:rsidR="00494289" w:rsidRPr="00672199" w:rsidRDefault="00494289" w:rsidP="00812D77">
            <w:pPr>
              <w:pStyle w:val="ListParagraph"/>
              <w:spacing w:before="120" w:after="120"/>
              <w:ind w:left="425"/>
              <w:contextualSpacing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046" w:type="dxa"/>
          </w:tcPr>
          <w:p w:rsidR="00DC51DC" w:rsidRPr="00672199" w:rsidRDefault="00DC51DC" w:rsidP="002F2590">
            <w:pPr>
              <w:spacing w:after="12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494289" w:rsidRDefault="004942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494289" w:rsidRPr="008E2B05" w:rsidTr="00494289">
        <w:tc>
          <w:tcPr>
            <w:tcW w:w="9242" w:type="dxa"/>
          </w:tcPr>
          <w:p w:rsidR="00494289" w:rsidRPr="00494289" w:rsidRDefault="00494289" w:rsidP="00494289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494289">
              <w:rPr>
                <w:rFonts w:cs="Arial"/>
                <w:b/>
                <w:bCs/>
                <w:sz w:val="22"/>
                <w:szCs w:val="22"/>
              </w:rPr>
              <w:t>Health and Safety Requirements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:rsidR="00974C22" w:rsidRPr="00672199" w:rsidRDefault="00974C22" w:rsidP="00672199">
            <w:pPr>
              <w:spacing w:after="120"/>
              <w:ind w:firstLine="142"/>
              <w:jc w:val="both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All members of the catering staff should, at all times:</w:t>
            </w:r>
          </w:p>
          <w:p w:rsidR="00974C22" w:rsidRPr="00672199" w:rsidRDefault="00974C22" w:rsidP="00672199">
            <w:pPr>
              <w:pStyle w:val="Default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after="120"/>
              <w:ind w:left="426" w:hanging="28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72199">
              <w:rPr>
                <w:rFonts w:ascii="Arial" w:hAnsi="Arial" w:cs="Arial"/>
                <w:color w:val="auto"/>
                <w:sz w:val="22"/>
                <w:szCs w:val="22"/>
              </w:rPr>
              <w:t>Apply health and safety regulations as appropriate and to maintain a safe working environment at all times;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Follow food hygiene, health and safety procedures (and risk assessments / method statements) of the College and those specific to the Catering Department;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Ensure that all tools are cleaned and put away in their correct and safe place;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Use appropriate Personal Protective Equipment (PPE) for tasks as necessary and as determined by the Head Chef / Catering Manager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Wear suitable PPE as supplied for each task;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Report any faulty equipment to the Head Chef / Catering Manager;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 xml:space="preserve">Ensuring that the kitchen adheres to our in house HACCP/Assured  Safe Catering Program  programme 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 xml:space="preserve">Report any potential hazards around the kitchen / </w:t>
            </w:r>
            <w:proofErr w:type="spellStart"/>
            <w:r w:rsidRPr="00672199">
              <w:rPr>
                <w:rFonts w:cs="Arial"/>
                <w:sz w:val="22"/>
                <w:szCs w:val="22"/>
              </w:rPr>
              <w:t>servery</w:t>
            </w:r>
            <w:proofErr w:type="spellEnd"/>
            <w:r w:rsidRPr="00672199">
              <w:rPr>
                <w:rFonts w:cs="Arial"/>
                <w:sz w:val="22"/>
                <w:szCs w:val="22"/>
              </w:rPr>
              <w:t xml:space="preserve"> or buttery to the Head Chef / Catering Manager;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To be aware of, and to enforce the accident reporting procedure.</w:t>
            </w:r>
          </w:p>
          <w:p w:rsidR="00494289" w:rsidRPr="00494289" w:rsidRDefault="00494289" w:rsidP="00672199">
            <w:pPr>
              <w:spacing w:before="120" w:after="120"/>
              <w:ind w:left="426"/>
              <w:rPr>
                <w:rFonts w:cs="Arial"/>
                <w:bCs/>
                <w:sz w:val="22"/>
                <w:szCs w:val="22"/>
              </w:rPr>
            </w:pPr>
          </w:p>
        </w:tc>
      </w:tr>
      <w:tr w:rsidR="00494289" w:rsidRPr="008E2B05" w:rsidTr="00494289">
        <w:tc>
          <w:tcPr>
            <w:tcW w:w="9242" w:type="dxa"/>
          </w:tcPr>
          <w:p w:rsidR="00494289" w:rsidRPr="00494289" w:rsidRDefault="00494289" w:rsidP="002F2590">
            <w:pPr>
              <w:spacing w:before="120" w:after="120"/>
              <w:ind w:left="34"/>
              <w:rPr>
                <w:rFonts w:cs="Arial"/>
                <w:b/>
                <w:bCs/>
                <w:sz w:val="22"/>
                <w:szCs w:val="22"/>
              </w:rPr>
            </w:pPr>
            <w:r w:rsidRPr="00494289">
              <w:rPr>
                <w:rFonts w:cs="Arial"/>
                <w:b/>
                <w:bCs/>
                <w:sz w:val="22"/>
                <w:szCs w:val="22"/>
              </w:rPr>
              <w:t>Other:</w:t>
            </w:r>
          </w:p>
          <w:p w:rsidR="00494289" w:rsidRPr="00494289" w:rsidRDefault="00494289" w:rsidP="00494289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before="120" w:after="120"/>
              <w:ind w:left="426" w:hanging="284"/>
              <w:rPr>
                <w:rFonts w:cs="Arial"/>
                <w:bCs/>
                <w:sz w:val="22"/>
                <w:szCs w:val="22"/>
              </w:rPr>
            </w:pPr>
            <w:r w:rsidRPr="00494289">
              <w:rPr>
                <w:rFonts w:cs="Arial"/>
                <w:bCs/>
                <w:sz w:val="22"/>
                <w:szCs w:val="22"/>
              </w:rPr>
              <w:t>To attend all team meetings and any training nominated for you;</w:t>
            </w:r>
          </w:p>
          <w:p w:rsidR="00494289" w:rsidRPr="00494289" w:rsidRDefault="00494289" w:rsidP="00494289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before="120" w:after="120"/>
              <w:ind w:left="426" w:hanging="284"/>
              <w:rPr>
                <w:rFonts w:cs="Arial"/>
                <w:bCs/>
                <w:sz w:val="22"/>
                <w:szCs w:val="22"/>
              </w:rPr>
            </w:pPr>
            <w:r w:rsidRPr="00494289">
              <w:rPr>
                <w:rFonts w:cs="Arial"/>
                <w:bCs/>
                <w:sz w:val="22"/>
                <w:szCs w:val="22"/>
              </w:rPr>
              <w:t>Other duties as required.</w:t>
            </w:r>
          </w:p>
        </w:tc>
      </w:tr>
      <w:tr w:rsidR="00494289" w:rsidRPr="00991481" w:rsidTr="00494289">
        <w:tc>
          <w:tcPr>
            <w:tcW w:w="9242" w:type="dxa"/>
          </w:tcPr>
          <w:p w:rsidR="00494289" w:rsidRPr="008E2B05" w:rsidRDefault="00494289" w:rsidP="00494289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r w:rsidRPr="008A3832">
              <w:rPr>
                <w:rFonts w:cs="Arial"/>
                <w:bCs/>
                <w:sz w:val="22"/>
                <w:szCs w:val="22"/>
              </w:rPr>
              <w:lastRenderedPageBreak/>
              <w:t>The above is not an exhaustive list of duties.  The post-holder may be asked to take on different tasks as required and all employees are expected to work collaboratively to support t</w:t>
            </w:r>
            <w:r>
              <w:rPr>
                <w:rFonts w:cs="Arial"/>
                <w:bCs/>
                <w:sz w:val="22"/>
                <w:szCs w:val="22"/>
              </w:rPr>
              <w:t>he overall work of the College.</w:t>
            </w:r>
          </w:p>
          <w:p w:rsidR="00494289" w:rsidRPr="00991481" w:rsidRDefault="00494289" w:rsidP="002F259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C51DC" w:rsidRPr="00991481" w:rsidTr="003739BC">
        <w:trPr>
          <w:cantSplit/>
        </w:trPr>
        <w:tc>
          <w:tcPr>
            <w:tcW w:w="9242" w:type="dxa"/>
          </w:tcPr>
          <w:p w:rsidR="00DC51DC" w:rsidRDefault="00DC51DC" w:rsidP="00494289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Significant internal/external relationships: </w:t>
            </w:r>
          </w:p>
          <w:p w:rsidR="00DC51DC" w:rsidRDefault="00DE5352" w:rsidP="00672199">
            <w:pPr>
              <w:rPr>
                <w:rFonts w:cs="Arial"/>
                <w:bCs/>
                <w:sz w:val="22"/>
                <w:szCs w:val="22"/>
              </w:rPr>
            </w:pPr>
            <w:r w:rsidRPr="00DE5352">
              <w:rPr>
                <w:rFonts w:cs="Arial"/>
                <w:bCs/>
                <w:sz w:val="22"/>
                <w:szCs w:val="22"/>
              </w:rPr>
              <w:t xml:space="preserve">The post holder will need to work very closely with all members of the </w:t>
            </w:r>
            <w:r w:rsidR="00672199">
              <w:rPr>
                <w:rFonts w:cs="Arial"/>
                <w:bCs/>
                <w:sz w:val="22"/>
                <w:szCs w:val="22"/>
              </w:rPr>
              <w:t xml:space="preserve">Catering </w:t>
            </w:r>
            <w:r w:rsidRPr="00DE5352">
              <w:rPr>
                <w:rFonts w:cs="Arial"/>
                <w:bCs/>
                <w:sz w:val="22"/>
                <w:szCs w:val="22"/>
              </w:rPr>
              <w:t>Department. The post holder will also be in frequent contact</w:t>
            </w:r>
            <w:r w:rsidR="00672199">
              <w:rPr>
                <w:rFonts w:cs="Arial"/>
                <w:bCs/>
                <w:sz w:val="22"/>
                <w:szCs w:val="22"/>
              </w:rPr>
              <w:t xml:space="preserve"> with Senior Members, Students, and Staff. </w:t>
            </w:r>
          </w:p>
          <w:p w:rsidR="00672199" w:rsidRPr="00991481" w:rsidRDefault="00672199" w:rsidP="00672199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13075B" w:rsidRDefault="0013075B" w:rsidP="002F3A96">
      <w:pPr>
        <w:rPr>
          <w:rFonts w:cs="Arial"/>
        </w:rPr>
      </w:pPr>
    </w:p>
    <w:p w:rsidR="0013075B" w:rsidRDefault="0013075B" w:rsidP="002F3A96">
      <w:pPr>
        <w:rPr>
          <w:rFonts w:cs="Arial"/>
        </w:rPr>
      </w:pPr>
    </w:p>
    <w:p w:rsidR="00F3700A" w:rsidRPr="0013075B" w:rsidRDefault="00812D77" w:rsidP="002F3A9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</w:t>
      </w:r>
      <w:r w:rsidR="00F3700A" w:rsidRPr="0013075B">
        <w:rPr>
          <w:rFonts w:cs="Arial"/>
          <w:b/>
          <w:sz w:val="28"/>
          <w:szCs w:val="28"/>
        </w:rPr>
        <w:t>erson Specification</w:t>
      </w:r>
    </w:p>
    <w:p w:rsidR="00BA1B70" w:rsidRPr="00BA1B70" w:rsidRDefault="00BA1B70" w:rsidP="00BA1B70"/>
    <w:bookmarkEnd w:id="2"/>
    <w:bookmarkEnd w:id="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536"/>
        <w:gridCol w:w="2755"/>
      </w:tblGrid>
      <w:tr w:rsidR="00A72896" w:rsidRPr="00991481" w:rsidTr="00494289">
        <w:tc>
          <w:tcPr>
            <w:tcW w:w="1951" w:type="dxa"/>
            <w:shd w:val="clear" w:color="auto" w:fill="D9D9D9" w:themeFill="background1" w:themeFillShade="D9"/>
          </w:tcPr>
          <w:p w:rsidR="00A72896" w:rsidRPr="00991481" w:rsidRDefault="00A72896" w:rsidP="003145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A72896" w:rsidRPr="00991481" w:rsidRDefault="00A72896" w:rsidP="00502997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4" w:name="_Toc165447315"/>
            <w:bookmarkStart w:id="5" w:name="_Toc165447657"/>
            <w:r w:rsidRPr="00991481">
              <w:rPr>
                <w:rFonts w:cs="Arial"/>
                <w:sz w:val="22"/>
                <w:szCs w:val="22"/>
              </w:rPr>
              <w:t>Essential</w:t>
            </w:r>
            <w:bookmarkEnd w:id="4"/>
            <w:bookmarkEnd w:id="5"/>
          </w:p>
        </w:tc>
        <w:tc>
          <w:tcPr>
            <w:tcW w:w="2755" w:type="dxa"/>
            <w:shd w:val="clear" w:color="auto" w:fill="D9D9D9" w:themeFill="background1" w:themeFillShade="D9"/>
          </w:tcPr>
          <w:p w:rsidR="00A72896" w:rsidRPr="00991481" w:rsidRDefault="00A72896" w:rsidP="003145AF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6" w:name="_Toc165447316"/>
            <w:bookmarkStart w:id="7" w:name="_Toc165447658"/>
            <w:r w:rsidRPr="00991481">
              <w:rPr>
                <w:rFonts w:cs="Arial"/>
                <w:sz w:val="22"/>
                <w:szCs w:val="22"/>
              </w:rPr>
              <w:t>Desirable</w:t>
            </w:r>
            <w:bookmarkEnd w:id="6"/>
            <w:bookmarkEnd w:id="7"/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Qualifications, experience and</w:t>
            </w:r>
            <w:r w:rsidR="00261BCD">
              <w:rPr>
                <w:rFonts w:cs="Arial"/>
                <w:sz w:val="22"/>
                <w:szCs w:val="22"/>
              </w:rPr>
              <w:t xml:space="preserve"> </w:t>
            </w:r>
            <w:r w:rsidRPr="00991481">
              <w:rPr>
                <w:rFonts w:cs="Arial"/>
                <w:sz w:val="22"/>
                <w:szCs w:val="22"/>
              </w:rPr>
              <w:t>background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61EA" w:rsidRPr="006761EA" w:rsidRDefault="00812D77" w:rsidP="006761E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8" w:hanging="318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Basic Food Hygiene would be preferred</w:t>
            </w:r>
          </w:p>
          <w:p w:rsidR="006761EA" w:rsidRPr="006761EA" w:rsidRDefault="006761EA" w:rsidP="0073740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266995" w:rsidRPr="00E6615C" w:rsidRDefault="00266995" w:rsidP="00494289">
            <w:pPr>
              <w:pStyle w:val="ListParagraph"/>
              <w:overflowPunct/>
              <w:spacing w:after="120"/>
              <w:ind w:left="17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Specific knowledge/skills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(technical)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61EA" w:rsidRPr="006761EA" w:rsidRDefault="006761EA" w:rsidP="006761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8" w:hanging="317"/>
              <w:contextualSpacing w:val="0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 xml:space="preserve">Eye for detail </w:t>
            </w:r>
          </w:p>
          <w:p w:rsidR="00261BCD" w:rsidRPr="006761EA" w:rsidRDefault="00261BCD" w:rsidP="006761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8" w:hanging="317"/>
              <w:contextualSpacing w:val="0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Good communication skills, with the ability to relate well with Senior Members, Staff, Students, Contractors and Suppliers;</w:t>
            </w:r>
          </w:p>
          <w:p w:rsidR="006761EA" w:rsidRPr="006761EA" w:rsidRDefault="006761EA" w:rsidP="006761EA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overflowPunct/>
              <w:autoSpaceDE/>
              <w:autoSpaceDN/>
              <w:adjustRightInd/>
              <w:spacing w:before="120" w:after="12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Good listening skills as well as verbal and written communication skills using a variety of communication methods. (face-to-face, telephone, letters, reports);</w:t>
            </w:r>
          </w:p>
          <w:p w:rsidR="006761EA" w:rsidRPr="006761EA" w:rsidRDefault="006761EA" w:rsidP="006761EA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overflowPunct/>
              <w:autoSpaceDE/>
              <w:autoSpaceDN/>
              <w:adjustRightInd/>
              <w:spacing w:before="120" w:after="12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Good interpersonal skills and to enable effective translation of problems into practical solutions;</w:t>
            </w:r>
          </w:p>
          <w:p w:rsidR="00266995" w:rsidRPr="006761EA" w:rsidRDefault="00266995" w:rsidP="006761EA">
            <w:pPr>
              <w:overflowPunct/>
              <w:spacing w:after="120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266995" w:rsidRPr="00A16A2C" w:rsidRDefault="00266995" w:rsidP="00A16A2C">
            <w:pPr>
              <w:overflowPunct/>
              <w:spacing w:after="12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Personal attributes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1BCD" w:rsidRPr="006761EA" w:rsidRDefault="00261BCD" w:rsidP="00261BCD">
            <w:pPr>
              <w:pStyle w:val="ListParagraph"/>
              <w:numPr>
                <w:ilvl w:val="0"/>
                <w:numId w:val="3"/>
              </w:numPr>
              <w:overflowPunct/>
              <w:spacing w:before="120" w:after="120"/>
              <w:ind w:left="318" w:hanging="318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Self-motivated and an ability to work without close supervision and a tolerance of dealing with routine problems;</w:t>
            </w:r>
          </w:p>
          <w:p w:rsidR="00261BCD" w:rsidRPr="006761EA" w:rsidRDefault="00261BCD" w:rsidP="00261BCD">
            <w:pPr>
              <w:pStyle w:val="ListParagraph"/>
              <w:numPr>
                <w:ilvl w:val="0"/>
                <w:numId w:val="3"/>
              </w:numPr>
              <w:overflowPunct/>
              <w:spacing w:after="120"/>
              <w:ind w:left="318" w:hanging="317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Ability to work to deadline, with changing priorities, and remaining calm  under pressure;</w:t>
            </w:r>
          </w:p>
          <w:p w:rsidR="00261BCD" w:rsidRPr="006761EA" w:rsidRDefault="00261BCD" w:rsidP="00261BCD">
            <w:pPr>
              <w:pStyle w:val="ListParagraph"/>
              <w:numPr>
                <w:ilvl w:val="0"/>
                <w:numId w:val="3"/>
              </w:numPr>
              <w:overflowPunct/>
              <w:spacing w:after="120"/>
              <w:ind w:left="318" w:hanging="317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Ability and willingness to learn new skills;</w:t>
            </w:r>
          </w:p>
          <w:p w:rsidR="00494289" w:rsidRPr="006761EA" w:rsidRDefault="00494289" w:rsidP="006761EA">
            <w:pPr>
              <w:pStyle w:val="ListParagraph"/>
              <w:spacing w:after="120"/>
              <w:ind w:left="318"/>
              <w:contextualSpacing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266995" w:rsidRPr="00A16A2C" w:rsidRDefault="00266995" w:rsidP="00A16A2C">
            <w:pPr>
              <w:overflowPunct/>
              <w:spacing w:after="120"/>
              <w:ind w:left="36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 w:after="24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Team and management skills</w:t>
            </w:r>
          </w:p>
        </w:tc>
        <w:tc>
          <w:tcPr>
            <w:tcW w:w="4536" w:type="dxa"/>
          </w:tcPr>
          <w:p w:rsidR="00266995" w:rsidRPr="006761EA" w:rsidRDefault="00261BCD" w:rsidP="00261BCD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20"/>
              <w:ind w:left="318" w:hanging="318"/>
              <w:contextualSpacing w:val="0"/>
              <w:textAlignment w:val="auto"/>
              <w:rPr>
                <w:rFonts w:cs="Arial"/>
                <w:color w:val="4F81BD" w:themeColor="accent1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Ability to work as part of a team</w:t>
            </w:r>
            <w:r w:rsidRPr="006761EA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Pr="006761EA">
              <w:rPr>
                <w:rFonts w:cs="Arial"/>
                <w:sz w:val="22"/>
                <w:szCs w:val="22"/>
              </w:rPr>
              <w:t xml:space="preserve">and independently </w:t>
            </w:r>
          </w:p>
        </w:tc>
        <w:tc>
          <w:tcPr>
            <w:tcW w:w="2755" w:type="dxa"/>
          </w:tcPr>
          <w:p w:rsidR="00266995" w:rsidRPr="00A16A2C" w:rsidRDefault="00266995" w:rsidP="00A16A2C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cs="Arial"/>
                <w:color w:val="4F81BD" w:themeColor="accent1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Other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A16A2C" w:rsidRPr="00E6615C" w:rsidRDefault="00A16A2C" w:rsidP="00261BCD">
            <w:pPr>
              <w:overflowPunct/>
              <w:spacing w:after="240"/>
              <w:ind w:left="176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266995" w:rsidRPr="00BA1B70" w:rsidRDefault="00266995" w:rsidP="00A16A2C">
            <w:pPr>
              <w:overflowPunct/>
              <w:ind w:left="36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p w:rsidR="00A72896" w:rsidRDefault="00A72896" w:rsidP="00CF29EA">
      <w:pPr>
        <w:rPr>
          <w:rFonts w:asciiTheme="minorHAnsi" w:hAnsiTheme="minorHAnsi" w:cs="Arial"/>
          <w:sz w:val="22"/>
          <w:szCs w:val="22"/>
        </w:rPr>
      </w:pPr>
    </w:p>
    <w:p w:rsidR="00134304" w:rsidRDefault="00134304" w:rsidP="00134304">
      <w:pPr>
        <w:rPr>
          <w:rFonts w:asciiTheme="minorHAnsi" w:hAnsiTheme="minorHAnsi" w:cs="Arial"/>
          <w:b/>
          <w:sz w:val="22"/>
          <w:szCs w:val="22"/>
        </w:rPr>
      </w:pPr>
    </w:p>
    <w:p w:rsidR="006761EA" w:rsidRDefault="006761EA" w:rsidP="00134304">
      <w:pPr>
        <w:rPr>
          <w:rFonts w:asciiTheme="minorHAnsi" w:hAnsiTheme="minorHAnsi" w:cs="Arial"/>
          <w:b/>
          <w:sz w:val="22"/>
          <w:szCs w:val="22"/>
        </w:rPr>
      </w:pPr>
    </w:p>
    <w:p w:rsidR="00CD09D0" w:rsidRDefault="00CD09D0" w:rsidP="00134304">
      <w:pPr>
        <w:rPr>
          <w:rFonts w:asciiTheme="minorHAnsi" w:hAnsiTheme="minorHAnsi" w:cs="Arial"/>
          <w:b/>
          <w:sz w:val="22"/>
          <w:szCs w:val="22"/>
        </w:rPr>
      </w:pPr>
    </w:p>
    <w:p w:rsidR="00C32125" w:rsidRDefault="00C32125" w:rsidP="00134304">
      <w:pPr>
        <w:rPr>
          <w:rFonts w:asciiTheme="minorHAnsi" w:hAnsiTheme="minorHAnsi" w:cs="Arial"/>
          <w:b/>
          <w:sz w:val="22"/>
          <w:szCs w:val="22"/>
        </w:rPr>
      </w:pPr>
    </w:p>
    <w:p w:rsidR="00134304" w:rsidRPr="00134304" w:rsidRDefault="00134304" w:rsidP="006761EA">
      <w:pPr>
        <w:rPr>
          <w:rFonts w:cs="Arial"/>
          <w:sz w:val="22"/>
          <w:szCs w:val="22"/>
        </w:rPr>
      </w:pPr>
    </w:p>
    <w:sectPr w:rsidR="00134304" w:rsidRPr="00134304" w:rsidSect="00991481">
      <w:headerReference w:type="default" r:id="rId8"/>
      <w:footerReference w:type="default" r:id="rId9"/>
      <w:pgSz w:w="11906" w:h="16838"/>
      <w:pgMar w:top="9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D77" w:rsidRDefault="00812D77" w:rsidP="007476F7">
      <w:r>
        <w:separator/>
      </w:r>
    </w:p>
  </w:endnote>
  <w:endnote w:type="continuationSeparator" w:id="0">
    <w:p w:rsidR="00812D77" w:rsidRDefault="00812D77" w:rsidP="0074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77" w:rsidRPr="005260FD" w:rsidRDefault="00812D77" w:rsidP="00A11B9F">
    <w:pPr>
      <w:pStyle w:val="Footer"/>
      <w:rPr>
        <w:sz w:val="18"/>
        <w:szCs w:val="18"/>
      </w:rPr>
    </w:pPr>
    <w:r w:rsidRPr="005260FD">
      <w:rPr>
        <w:sz w:val="18"/>
        <w:szCs w:val="18"/>
      </w:rPr>
      <w:fldChar w:fldCharType="begin"/>
    </w:r>
    <w:r w:rsidRPr="005260FD">
      <w:rPr>
        <w:sz w:val="18"/>
        <w:szCs w:val="18"/>
      </w:rPr>
      <w:instrText xml:space="preserve"> FILENAME  \p  \* MERGEFORMAT </w:instrText>
    </w:r>
    <w:r w:rsidRPr="005260FD">
      <w:rPr>
        <w:sz w:val="18"/>
        <w:szCs w:val="18"/>
      </w:rPr>
      <w:fldChar w:fldCharType="separate"/>
    </w:r>
    <w:r w:rsidR="008367BB">
      <w:rPr>
        <w:noProof/>
        <w:sz w:val="18"/>
        <w:szCs w:val="18"/>
      </w:rPr>
      <w:t>I:\Catering Managers\CATERING TEMPLATES\CATERING STAFF\Job descriptions\Kitchen Porter-JD-Casual.docx</w:t>
    </w:r>
    <w:r w:rsidRPr="005260F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D77" w:rsidRDefault="00812D77" w:rsidP="007476F7">
      <w:r>
        <w:separator/>
      </w:r>
    </w:p>
  </w:footnote>
  <w:footnote w:type="continuationSeparator" w:id="0">
    <w:p w:rsidR="00812D77" w:rsidRDefault="00812D77" w:rsidP="0074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77" w:rsidRDefault="00812D77" w:rsidP="007476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5E8"/>
    <w:multiLevelType w:val="hybridMultilevel"/>
    <w:tmpl w:val="1CD44B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03F"/>
    <w:multiLevelType w:val="hybridMultilevel"/>
    <w:tmpl w:val="EAE25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808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405EFC"/>
    <w:multiLevelType w:val="hybridMultilevel"/>
    <w:tmpl w:val="94889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F483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256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4C34AC"/>
    <w:multiLevelType w:val="hybridMultilevel"/>
    <w:tmpl w:val="AEC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6365"/>
    <w:multiLevelType w:val="hybridMultilevel"/>
    <w:tmpl w:val="2B3AAF24"/>
    <w:lvl w:ilvl="0" w:tplc="A6D24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5E0D"/>
    <w:multiLevelType w:val="hybridMultilevel"/>
    <w:tmpl w:val="CF0E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06DA6"/>
    <w:multiLevelType w:val="hybridMultilevel"/>
    <w:tmpl w:val="79BED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83BC1"/>
    <w:multiLevelType w:val="hybridMultilevel"/>
    <w:tmpl w:val="2416E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4CE0"/>
    <w:multiLevelType w:val="hybridMultilevel"/>
    <w:tmpl w:val="8FF8974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7802DC4"/>
    <w:multiLevelType w:val="hybridMultilevel"/>
    <w:tmpl w:val="9826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05F65"/>
    <w:multiLevelType w:val="hybridMultilevel"/>
    <w:tmpl w:val="C61E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02C64"/>
    <w:multiLevelType w:val="hybridMultilevel"/>
    <w:tmpl w:val="4824DB06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B2273E1"/>
    <w:multiLevelType w:val="hybridMultilevel"/>
    <w:tmpl w:val="2C74B322"/>
    <w:lvl w:ilvl="0" w:tplc="C712A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70B5A"/>
    <w:multiLevelType w:val="hybridMultilevel"/>
    <w:tmpl w:val="5BE2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02027"/>
    <w:multiLevelType w:val="hybridMultilevel"/>
    <w:tmpl w:val="1CF2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81F6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A016A"/>
    <w:multiLevelType w:val="hybridMultilevel"/>
    <w:tmpl w:val="C874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2778E"/>
    <w:multiLevelType w:val="hybridMultilevel"/>
    <w:tmpl w:val="99E20C34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D0C2F71"/>
    <w:multiLevelType w:val="hybridMultilevel"/>
    <w:tmpl w:val="5C744FC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3666506"/>
    <w:multiLevelType w:val="hybridMultilevel"/>
    <w:tmpl w:val="A6D24C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F6A1A"/>
    <w:multiLevelType w:val="hybridMultilevel"/>
    <w:tmpl w:val="6A82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022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21"/>
  </w:num>
  <w:num w:numId="5">
    <w:abstractNumId w:val="19"/>
  </w:num>
  <w:num w:numId="6">
    <w:abstractNumId w:val="10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  <w:num w:numId="14">
    <w:abstractNumId w:val="20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6"/>
  </w:num>
  <w:num w:numId="20">
    <w:abstractNumId w:val="22"/>
  </w:num>
  <w:num w:numId="21">
    <w:abstractNumId w:val="4"/>
  </w:num>
  <w:num w:numId="22">
    <w:abstractNumId w:val="2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84"/>
    <w:rsid w:val="000029ED"/>
    <w:rsid w:val="00005592"/>
    <w:rsid w:val="00012C21"/>
    <w:rsid w:val="0002006C"/>
    <w:rsid w:val="000250E2"/>
    <w:rsid w:val="00034765"/>
    <w:rsid w:val="00037098"/>
    <w:rsid w:val="0004613A"/>
    <w:rsid w:val="00066CE2"/>
    <w:rsid w:val="000802C4"/>
    <w:rsid w:val="00093724"/>
    <w:rsid w:val="000A3DD8"/>
    <w:rsid w:val="000E4A9B"/>
    <w:rsid w:val="00112683"/>
    <w:rsid w:val="0011657B"/>
    <w:rsid w:val="001246C4"/>
    <w:rsid w:val="0013075B"/>
    <w:rsid w:val="00134304"/>
    <w:rsid w:val="00147244"/>
    <w:rsid w:val="00153B2B"/>
    <w:rsid w:val="00154CBD"/>
    <w:rsid w:val="00155215"/>
    <w:rsid w:val="00157661"/>
    <w:rsid w:val="001648FF"/>
    <w:rsid w:val="00171194"/>
    <w:rsid w:val="00174EEF"/>
    <w:rsid w:val="001C08AF"/>
    <w:rsid w:val="001D7202"/>
    <w:rsid w:val="001E4E9B"/>
    <w:rsid w:val="001F0FC1"/>
    <w:rsid w:val="00201546"/>
    <w:rsid w:val="00202763"/>
    <w:rsid w:val="00204311"/>
    <w:rsid w:val="0020710D"/>
    <w:rsid w:val="0021444F"/>
    <w:rsid w:val="00223F96"/>
    <w:rsid w:val="00247EC3"/>
    <w:rsid w:val="00253C6C"/>
    <w:rsid w:val="00261BCD"/>
    <w:rsid w:val="00266995"/>
    <w:rsid w:val="002700C5"/>
    <w:rsid w:val="00282432"/>
    <w:rsid w:val="002864AD"/>
    <w:rsid w:val="00292EE6"/>
    <w:rsid w:val="002A281C"/>
    <w:rsid w:val="002B02B9"/>
    <w:rsid w:val="002B7A53"/>
    <w:rsid w:val="002E4274"/>
    <w:rsid w:val="002F2590"/>
    <w:rsid w:val="002F30D3"/>
    <w:rsid w:val="002F39F5"/>
    <w:rsid w:val="002F3A96"/>
    <w:rsid w:val="003114AA"/>
    <w:rsid w:val="00312E89"/>
    <w:rsid w:val="003145AF"/>
    <w:rsid w:val="003208B1"/>
    <w:rsid w:val="00327EBC"/>
    <w:rsid w:val="003319C3"/>
    <w:rsid w:val="00342E91"/>
    <w:rsid w:val="003453A1"/>
    <w:rsid w:val="00351FD0"/>
    <w:rsid w:val="003603E9"/>
    <w:rsid w:val="00362D0D"/>
    <w:rsid w:val="003739BC"/>
    <w:rsid w:val="003809ED"/>
    <w:rsid w:val="00392E2C"/>
    <w:rsid w:val="003A0505"/>
    <w:rsid w:val="003A71A3"/>
    <w:rsid w:val="003A7313"/>
    <w:rsid w:val="003B05F1"/>
    <w:rsid w:val="003B508E"/>
    <w:rsid w:val="003B59BB"/>
    <w:rsid w:val="003C69AF"/>
    <w:rsid w:val="003D3EF7"/>
    <w:rsid w:val="003F6DF5"/>
    <w:rsid w:val="00405FDD"/>
    <w:rsid w:val="00411144"/>
    <w:rsid w:val="004166F6"/>
    <w:rsid w:val="00421CEC"/>
    <w:rsid w:val="00430989"/>
    <w:rsid w:val="00442C21"/>
    <w:rsid w:val="00445643"/>
    <w:rsid w:val="00454908"/>
    <w:rsid w:val="004700B0"/>
    <w:rsid w:val="00471D11"/>
    <w:rsid w:val="00474E0E"/>
    <w:rsid w:val="00494289"/>
    <w:rsid w:val="004D33C9"/>
    <w:rsid w:val="004D7B78"/>
    <w:rsid w:val="004E0883"/>
    <w:rsid w:val="004E69CB"/>
    <w:rsid w:val="004F0C61"/>
    <w:rsid w:val="004F281E"/>
    <w:rsid w:val="004F79F3"/>
    <w:rsid w:val="005008D7"/>
    <w:rsid w:val="00502997"/>
    <w:rsid w:val="00503055"/>
    <w:rsid w:val="005048FB"/>
    <w:rsid w:val="00505C9B"/>
    <w:rsid w:val="00522B13"/>
    <w:rsid w:val="005260FD"/>
    <w:rsid w:val="00526519"/>
    <w:rsid w:val="00544A2E"/>
    <w:rsid w:val="00565FDA"/>
    <w:rsid w:val="00566E20"/>
    <w:rsid w:val="00596335"/>
    <w:rsid w:val="005B5403"/>
    <w:rsid w:val="005C5A6E"/>
    <w:rsid w:val="005E297A"/>
    <w:rsid w:val="005E4B00"/>
    <w:rsid w:val="00603314"/>
    <w:rsid w:val="00612202"/>
    <w:rsid w:val="00620109"/>
    <w:rsid w:val="00620D8A"/>
    <w:rsid w:val="00630B82"/>
    <w:rsid w:val="00664B89"/>
    <w:rsid w:val="00672199"/>
    <w:rsid w:val="006761EA"/>
    <w:rsid w:val="00676D93"/>
    <w:rsid w:val="00690D7C"/>
    <w:rsid w:val="006945E1"/>
    <w:rsid w:val="006C40D6"/>
    <w:rsid w:val="006D61A3"/>
    <w:rsid w:val="006E4515"/>
    <w:rsid w:val="006F5C8C"/>
    <w:rsid w:val="00701878"/>
    <w:rsid w:val="0072276B"/>
    <w:rsid w:val="00727C79"/>
    <w:rsid w:val="00736C26"/>
    <w:rsid w:val="00737406"/>
    <w:rsid w:val="00742A3B"/>
    <w:rsid w:val="007437AF"/>
    <w:rsid w:val="007476F7"/>
    <w:rsid w:val="007519C1"/>
    <w:rsid w:val="0077580F"/>
    <w:rsid w:val="0078245A"/>
    <w:rsid w:val="007824DC"/>
    <w:rsid w:val="00783837"/>
    <w:rsid w:val="007851C6"/>
    <w:rsid w:val="00792166"/>
    <w:rsid w:val="007933AC"/>
    <w:rsid w:val="007A6260"/>
    <w:rsid w:val="007A7647"/>
    <w:rsid w:val="007C0007"/>
    <w:rsid w:val="007C75FE"/>
    <w:rsid w:val="007D55E0"/>
    <w:rsid w:val="007E3DBC"/>
    <w:rsid w:val="0080112E"/>
    <w:rsid w:val="00812D77"/>
    <w:rsid w:val="008245F7"/>
    <w:rsid w:val="008367BB"/>
    <w:rsid w:val="00837CE3"/>
    <w:rsid w:val="008465D0"/>
    <w:rsid w:val="00847236"/>
    <w:rsid w:val="00854D01"/>
    <w:rsid w:val="008579CA"/>
    <w:rsid w:val="00884514"/>
    <w:rsid w:val="008A3067"/>
    <w:rsid w:val="008A3832"/>
    <w:rsid w:val="008B2C1E"/>
    <w:rsid w:val="008E2B05"/>
    <w:rsid w:val="0091028B"/>
    <w:rsid w:val="00913586"/>
    <w:rsid w:val="009300CE"/>
    <w:rsid w:val="00940AF7"/>
    <w:rsid w:val="00941235"/>
    <w:rsid w:val="00947D55"/>
    <w:rsid w:val="00974C22"/>
    <w:rsid w:val="00991481"/>
    <w:rsid w:val="00995CE3"/>
    <w:rsid w:val="009B051B"/>
    <w:rsid w:val="009B0B39"/>
    <w:rsid w:val="009B1608"/>
    <w:rsid w:val="009B3393"/>
    <w:rsid w:val="009B7D93"/>
    <w:rsid w:val="009D0785"/>
    <w:rsid w:val="009E4D6B"/>
    <w:rsid w:val="00A06210"/>
    <w:rsid w:val="00A069D7"/>
    <w:rsid w:val="00A07273"/>
    <w:rsid w:val="00A11B9F"/>
    <w:rsid w:val="00A16A2C"/>
    <w:rsid w:val="00A6278D"/>
    <w:rsid w:val="00A63595"/>
    <w:rsid w:val="00A72896"/>
    <w:rsid w:val="00A835FB"/>
    <w:rsid w:val="00AA72DD"/>
    <w:rsid w:val="00AB4F12"/>
    <w:rsid w:val="00AF473A"/>
    <w:rsid w:val="00B002DE"/>
    <w:rsid w:val="00B13E5C"/>
    <w:rsid w:val="00B21249"/>
    <w:rsid w:val="00B21926"/>
    <w:rsid w:val="00B27801"/>
    <w:rsid w:val="00B70612"/>
    <w:rsid w:val="00BA1B70"/>
    <w:rsid w:val="00BB13F0"/>
    <w:rsid w:val="00BC57A1"/>
    <w:rsid w:val="00BF3AD0"/>
    <w:rsid w:val="00BF77FC"/>
    <w:rsid w:val="00C113EC"/>
    <w:rsid w:val="00C13584"/>
    <w:rsid w:val="00C153B5"/>
    <w:rsid w:val="00C20176"/>
    <w:rsid w:val="00C32125"/>
    <w:rsid w:val="00C377BB"/>
    <w:rsid w:val="00C37C8F"/>
    <w:rsid w:val="00C418A8"/>
    <w:rsid w:val="00C42B4F"/>
    <w:rsid w:val="00C44AC8"/>
    <w:rsid w:val="00C5184E"/>
    <w:rsid w:val="00C8250D"/>
    <w:rsid w:val="00CB027B"/>
    <w:rsid w:val="00CB250D"/>
    <w:rsid w:val="00CC4307"/>
    <w:rsid w:val="00CC787C"/>
    <w:rsid w:val="00CD09D0"/>
    <w:rsid w:val="00CD4BD3"/>
    <w:rsid w:val="00CF29EA"/>
    <w:rsid w:val="00D06C9D"/>
    <w:rsid w:val="00D31159"/>
    <w:rsid w:val="00D32708"/>
    <w:rsid w:val="00D5069E"/>
    <w:rsid w:val="00D646B1"/>
    <w:rsid w:val="00DA0772"/>
    <w:rsid w:val="00DA761B"/>
    <w:rsid w:val="00DB53FA"/>
    <w:rsid w:val="00DC51DC"/>
    <w:rsid w:val="00DD777B"/>
    <w:rsid w:val="00DE2412"/>
    <w:rsid w:val="00DE4747"/>
    <w:rsid w:val="00DE5352"/>
    <w:rsid w:val="00E021C1"/>
    <w:rsid w:val="00E14E6A"/>
    <w:rsid w:val="00E251EE"/>
    <w:rsid w:val="00E37FEA"/>
    <w:rsid w:val="00E51EFC"/>
    <w:rsid w:val="00E54F0A"/>
    <w:rsid w:val="00E6615C"/>
    <w:rsid w:val="00E67440"/>
    <w:rsid w:val="00E71B60"/>
    <w:rsid w:val="00E80EA8"/>
    <w:rsid w:val="00E97F89"/>
    <w:rsid w:val="00EA1D88"/>
    <w:rsid w:val="00EA548A"/>
    <w:rsid w:val="00EC5401"/>
    <w:rsid w:val="00F13844"/>
    <w:rsid w:val="00F27E8D"/>
    <w:rsid w:val="00F3700A"/>
    <w:rsid w:val="00F41547"/>
    <w:rsid w:val="00F41F2E"/>
    <w:rsid w:val="00F6487C"/>
    <w:rsid w:val="00F83967"/>
    <w:rsid w:val="00F847EE"/>
    <w:rsid w:val="00F85202"/>
    <w:rsid w:val="00F871BF"/>
    <w:rsid w:val="00FA71BB"/>
    <w:rsid w:val="00FC6D41"/>
    <w:rsid w:val="00FD0CBF"/>
    <w:rsid w:val="00FD0F16"/>
    <w:rsid w:val="00FD4A13"/>
    <w:rsid w:val="00FE66F3"/>
    <w:rsid w:val="00FF0076"/>
    <w:rsid w:val="00FF4043"/>
    <w:rsid w:val="00FF47F8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A096F4D6-D1CD-4C9A-8414-2FA4546A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896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A72896"/>
    <w:pPr>
      <w:keepNext/>
      <w:jc w:val="center"/>
      <w:outlineLvl w:val="1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974C22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Garamond" w:hAnsi="Garamond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896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A72896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A7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96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2896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7289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76D93"/>
    <w:pPr>
      <w:ind w:left="720"/>
      <w:contextualSpacing/>
    </w:pPr>
  </w:style>
  <w:style w:type="paragraph" w:customStyle="1" w:styleId="Default">
    <w:name w:val="Default"/>
    <w:rsid w:val="00EA1D8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7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F7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74C22"/>
    <w:rPr>
      <w:rFonts w:ascii="Garamond" w:eastAsia="Times New Roman" w:hAnsi="Garamond" w:cs="Times New Roman"/>
      <w:b/>
      <w:bCs/>
      <w:i/>
      <w:i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558CA7D</Template>
  <TotalTime>2</TotalTime>
  <Pages>3</Pages>
  <Words>611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slowe</dc:creator>
  <cp:lastModifiedBy>Hale, Melanie</cp:lastModifiedBy>
  <cp:revision>2</cp:revision>
  <cp:lastPrinted>2017-01-26T16:13:00Z</cp:lastPrinted>
  <dcterms:created xsi:type="dcterms:W3CDTF">2017-10-04T15:19:00Z</dcterms:created>
  <dcterms:modified xsi:type="dcterms:W3CDTF">2017-10-04T15:19:00Z</dcterms:modified>
</cp:coreProperties>
</file>