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88" w:rsidRPr="00991481" w:rsidRDefault="00991481" w:rsidP="00EA1D88">
      <w:pPr>
        <w:pStyle w:val="Title"/>
        <w:jc w:val="right"/>
        <w:rPr>
          <w:rFonts w:ascii="Arial" w:hAnsi="Arial" w:cs="Arial"/>
          <w:sz w:val="22"/>
          <w:szCs w:val="22"/>
        </w:rPr>
      </w:pPr>
      <w:bookmarkStart w:id="0" w:name="threetwo"/>
      <w:r w:rsidRPr="00991481">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71D9DB2" wp14:editId="663776DA">
                <wp:simplePos x="0" y="0"/>
                <wp:positionH relativeFrom="column">
                  <wp:posOffset>-104776</wp:posOffset>
                </wp:positionH>
                <wp:positionV relativeFrom="paragraph">
                  <wp:posOffset>203835</wp:posOffset>
                </wp:positionV>
                <wp:extent cx="29051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solidFill>
                          <a:srgbClr val="FFFFFF"/>
                        </a:solidFill>
                        <a:ln w="9525">
                          <a:noFill/>
                          <a:miter lim="800000"/>
                          <a:headEnd/>
                          <a:tailEnd/>
                        </a:ln>
                      </wps:spPr>
                      <wps:txbx>
                        <w:txbxContent>
                          <w:p w:rsidR="00C33216" w:rsidRPr="00991481" w:rsidRDefault="00C33216">
                            <w:pPr>
                              <w:rPr>
                                <w:b/>
                                <w:sz w:val="28"/>
                                <w:szCs w:val="28"/>
                              </w:rPr>
                            </w:pPr>
                            <w:r>
                              <w:rPr>
                                <w:b/>
                                <w:sz w:val="28"/>
                                <w:szCs w:val="28"/>
                              </w:rPr>
                              <w:t xml:space="preserve">Draft </w:t>
                            </w:r>
                            <w:r w:rsidRPr="00991481">
                              <w:rPr>
                                <w:b/>
                                <w:sz w:val="28"/>
                                <w:szCs w:val="28"/>
                              </w:rPr>
                              <w:t xml:space="preserve">Job </w:t>
                            </w:r>
                            <w:proofErr w:type="gramStart"/>
                            <w:r w:rsidRPr="00991481">
                              <w:rPr>
                                <w:b/>
                                <w:sz w:val="28"/>
                                <w:szCs w:val="28"/>
                              </w:rPr>
                              <w:t>Description</w:t>
                            </w:r>
                            <w:r>
                              <w:rPr>
                                <w:b/>
                                <w:sz w:val="28"/>
                                <w:szCs w:val="28"/>
                              </w:rPr>
                              <w:t xml:space="preserve">  Appendix</w:t>
                            </w:r>
                            <w:proofErr w:type="gramEnd"/>
                            <w:r>
                              <w:rPr>
                                <w:b/>
                                <w:sz w:val="28"/>
                                <w:szCs w:val="28"/>
                              </w:rPr>
                              <w:t xml:space="preserve"> 5A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16.05pt;width:22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EKIgIAAB4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" stroked="f">
                <v:textbox style="mso-fit-shape-to-text:t">
                  <w:txbxContent>
                    <w:p w:rsidR="00C33216" w:rsidRPr="00991481" w:rsidRDefault="00C33216">
                      <w:pPr>
                        <w:rPr>
                          <w:b/>
                          <w:sz w:val="28"/>
                          <w:szCs w:val="28"/>
                        </w:rPr>
                      </w:pPr>
                      <w:r>
                        <w:rPr>
                          <w:b/>
                          <w:sz w:val="28"/>
                          <w:szCs w:val="28"/>
                        </w:rPr>
                        <w:t xml:space="preserve">Draft </w:t>
                      </w:r>
                      <w:r w:rsidRPr="00991481">
                        <w:rPr>
                          <w:b/>
                          <w:sz w:val="28"/>
                          <w:szCs w:val="28"/>
                        </w:rPr>
                        <w:t xml:space="preserve">Job </w:t>
                      </w:r>
                      <w:proofErr w:type="gramStart"/>
                      <w:r w:rsidRPr="00991481">
                        <w:rPr>
                          <w:b/>
                          <w:sz w:val="28"/>
                          <w:szCs w:val="28"/>
                        </w:rPr>
                        <w:t>Description</w:t>
                      </w:r>
                      <w:r>
                        <w:rPr>
                          <w:b/>
                          <w:sz w:val="28"/>
                          <w:szCs w:val="28"/>
                        </w:rPr>
                        <w:t xml:space="preserve">  Appendix</w:t>
                      </w:r>
                      <w:proofErr w:type="gramEnd"/>
                      <w:r>
                        <w:rPr>
                          <w:b/>
                          <w:sz w:val="28"/>
                          <w:szCs w:val="28"/>
                        </w:rPr>
                        <w:t xml:space="preserve"> 5A</w:t>
                      </w:r>
                    </w:p>
                  </w:txbxContent>
                </v:textbox>
              </v:shape>
            </w:pict>
          </mc:Fallback>
        </mc:AlternateContent>
      </w:r>
      <w:r w:rsidRPr="00991481">
        <w:rPr>
          <w:rFonts w:ascii="Arial" w:hAnsi="Arial" w:cs="Arial"/>
          <w:noProof/>
          <w:sz w:val="22"/>
          <w:szCs w:val="22"/>
          <w:lang w:eastAsia="en-GB"/>
        </w:rPr>
        <w:drawing>
          <wp:inline distT="0" distB="0" distL="0" distR="0" wp14:anchorId="78D76415" wp14:editId="7A276021">
            <wp:extent cx="605426" cy="790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94" cy="791317"/>
                    </a:xfrm>
                    <a:prstGeom prst="rect">
                      <a:avLst/>
                    </a:prstGeom>
                    <a:noFill/>
                  </pic:spPr>
                </pic:pic>
              </a:graphicData>
            </a:graphic>
          </wp:inline>
        </w:drawing>
      </w:r>
      <w:r w:rsidR="007476F7" w:rsidRPr="0099148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1862"/>
        <w:gridCol w:w="2755"/>
      </w:tblGrid>
      <w:tr w:rsidR="00A72896" w:rsidRPr="00674C8E" w:rsidTr="00991481">
        <w:trPr>
          <w:trHeight w:val="457"/>
        </w:trPr>
        <w:tc>
          <w:tcPr>
            <w:tcW w:w="4625" w:type="dxa"/>
            <w:vAlign w:val="center"/>
          </w:tcPr>
          <w:bookmarkEnd w:id="0"/>
          <w:p w:rsidR="00154CBD" w:rsidRPr="00674C8E" w:rsidRDefault="00603314" w:rsidP="006F3AE5">
            <w:pPr>
              <w:rPr>
                <w:rFonts w:cs="Arial"/>
                <w:b/>
                <w:bCs/>
                <w:sz w:val="22"/>
                <w:szCs w:val="22"/>
              </w:rPr>
            </w:pPr>
            <w:r w:rsidRPr="00674C8E">
              <w:rPr>
                <w:rFonts w:cs="Arial"/>
                <w:b/>
                <w:bCs/>
                <w:sz w:val="22"/>
                <w:szCs w:val="22"/>
              </w:rPr>
              <w:t>Job Title</w:t>
            </w:r>
            <w:r w:rsidR="00A72896" w:rsidRPr="00674C8E">
              <w:rPr>
                <w:rFonts w:cs="Arial"/>
                <w:b/>
                <w:bCs/>
                <w:sz w:val="22"/>
                <w:szCs w:val="22"/>
              </w:rPr>
              <w:t xml:space="preserve">: </w:t>
            </w:r>
            <w:r w:rsidR="00F83967" w:rsidRPr="00674C8E">
              <w:rPr>
                <w:rFonts w:cs="Arial"/>
                <w:b/>
                <w:bCs/>
                <w:sz w:val="22"/>
                <w:szCs w:val="22"/>
              </w:rPr>
              <w:t xml:space="preserve">  </w:t>
            </w:r>
            <w:r w:rsidR="004930DA" w:rsidRPr="00674C8E">
              <w:rPr>
                <w:rFonts w:cs="Arial"/>
                <w:bCs/>
                <w:sz w:val="22"/>
                <w:szCs w:val="22"/>
              </w:rPr>
              <w:t xml:space="preserve">Development </w:t>
            </w:r>
            <w:r w:rsidR="006F3AE5" w:rsidRPr="00674C8E">
              <w:rPr>
                <w:rFonts w:cs="Arial"/>
                <w:bCs/>
                <w:sz w:val="22"/>
                <w:szCs w:val="22"/>
              </w:rPr>
              <w:t>Officer</w:t>
            </w:r>
          </w:p>
        </w:tc>
        <w:tc>
          <w:tcPr>
            <w:tcW w:w="4617" w:type="dxa"/>
            <w:gridSpan w:val="2"/>
            <w:vAlign w:val="center"/>
          </w:tcPr>
          <w:p w:rsidR="00A72896" w:rsidRPr="00674C8E" w:rsidRDefault="004166F6" w:rsidP="001A0C61">
            <w:pPr>
              <w:rPr>
                <w:rFonts w:cs="Arial"/>
                <w:sz w:val="22"/>
                <w:szCs w:val="22"/>
              </w:rPr>
            </w:pPr>
            <w:r w:rsidRPr="00674C8E">
              <w:rPr>
                <w:rFonts w:cs="Arial"/>
                <w:b/>
                <w:bCs/>
                <w:sz w:val="22"/>
                <w:szCs w:val="22"/>
              </w:rPr>
              <w:t>Post h</w:t>
            </w:r>
            <w:r w:rsidR="00A72896" w:rsidRPr="00674C8E">
              <w:rPr>
                <w:rFonts w:cs="Arial"/>
                <w:b/>
                <w:bCs/>
                <w:sz w:val="22"/>
                <w:szCs w:val="22"/>
              </w:rPr>
              <w:t>older :</w:t>
            </w:r>
            <w:r w:rsidR="004930DA" w:rsidRPr="00674C8E">
              <w:rPr>
                <w:rFonts w:cs="Arial"/>
                <w:b/>
                <w:bCs/>
                <w:sz w:val="22"/>
                <w:szCs w:val="22"/>
              </w:rPr>
              <w:t xml:space="preserve"> </w:t>
            </w:r>
          </w:p>
        </w:tc>
      </w:tr>
      <w:tr w:rsidR="00991481" w:rsidRPr="00674C8E" w:rsidTr="00991481">
        <w:trPr>
          <w:trHeight w:val="457"/>
        </w:trPr>
        <w:tc>
          <w:tcPr>
            <w:tcW w:w="9242" w:type="dxa"/>
            <w:gridSpan w:val="3"/>
            <w:vAlign w:val="center"/>
          </w:tcPr>
          <w:p w:rsidR="00991481" w:rsidRPr="00674C8E" w:rsidRDefault="00991481" w:rsidP="00991481">
            <w:pPr>
              <w:rPr>
                <w:rFonts w:cs="Arial"/>
                <w:b/>
                <w:bCs/>
                <w:sz w:val="22"/>
                <w:szCs w:val="22"/>
              </w:rPr>
            </w:pPr>
            <w:r w:rsidRPr="00674C8E">
              <w:rPr>
                <w:rFonts w:cs="Arial"/>
                <w:b/>
                <w:bCs/>
                <w:sz w:val="22"/>
                <w:szCs w:val="22"/>
              </w:rPr>
              <w:t xml:space="preserve">Reporting to:  </w:t>
            </w:r>
            <w:r w:rsidR="00FA184F" w:rsidRPr="00674C8E">
              <w:rPr>
                <w:rFonts w:cs="Arial"/>
                <w:bCs/>
                <w:sz w:val="22"/>
                <w:szCs w:val="22"/>
              </w:rPr>
              <w:t xml:space="preserve">The Deputy </w:t>
            </w:r>
            <w:r w:rsidRPr="00674C8E">
              <w:rPr>
                <w:rFonts w:cs="Arial"/>
                <w:bCs/>
                <w:sz w:val="22"/>
                <w:szCs w:val="22"/>
              </w:rPr>
              <w:t>Development Director</w:t>
            </w:r>
          </w:p>
        </w:tc>
      </w:tr>
      <w:tr w:rsidR="00A72896" w:rsidRPr="00674C8E" w:rsidTr="00EA1D88">
        <w:trPr>
          <w:cantSplit/>
        </w:trPr>
        <w:tc>
          <w:tcPr>
            <w:tcW w:w="9242" w:type="dxa"/>
            <w:gridSpan w:val="3"/>
          </w:tcPr>
          <w:p w:rsidR="00676D93" w:rsidRPr="00674C8E" w:rsidRDefault="00A72896" w:rsidP="008E2B05">
            <w:pPr>
              <w:spacing w:before="120"/>
              <w:rPr>
                <w:rFonts w:cs="Arial"/>
                <w:sz w:val="22"/>
                <w:szCs w:val="22"/>
              </w:rPr>
            </w:pPr>
            <w:r w:rsidRPr="00674C8E">
              <w:rPr>
                <w:rFonts w:cs="Arial"/>
                <w:b/>
                <w:bCs/>
                <w:sz w:val="22"/>
                <w:szCs w:val="22"/>
              </w:rPr>
              <w:t xml:space="preserve">Main Purpose of Role/Overview : </w:t>
            </w:r>
          </w:p>
          <w:p w:rsidR="00B13E5C" w:rsidRPr="00C33216" w:rsidRDefault="008324F5" w:rsidP="00B13E5C">
            <w:pPr>
              <w:overflowPunct/>
              <w:textAlignment w:val="auto"/>
              <w:rPr>
                <w:rFonts w:eastAsiaTheme="minorHAnsi" w:cs="Arial"/>
                <w:sz w:val="22"/>
                <w:szCs w:val="22"/>
              </w:rPr>
            </w:pPr>
            <w:r w:rsidRPr="00674C8E">
              <w:rPr>
                <w:rFonts w:eastAsiaTheme="minorHAnsi" w:cs="Arial"/>
                <w:sz w:val="22"/>
                <w:szCs w:val="22"/>
              </w:rPr>
              <w:t>To plan, organise and run a successful Annual Fund, including the annual Telephone Campaign. We aim to build on the achievements to date in accordance with</w:t>
            </w:r>
            <w:r w:rsidR="00073FB9" w:rsidRPr="00674C8E">
              <w:rPr>
                <w:rFonts w:eastAsiaTheme="minorHAnsi" w:cs="Arial"/>
                <w:sz w:val="22"/>
                <w:szCs w:val="22"/>
              </w:rPr>
              <w:t xml:space="preserve"> a </w:t>
            </w:r>
            <w:r w:rsidRPr="00674C8E">
              <w:rPr>
                <w:rFonts w:eastAsiaTheme="minorHAnsi" w:cs="Arial"/>
                <w:sz w:val="22"/>
                <w:szCs w:val="22"/>
              </w:rPr>
              <w:t xml:space="preserve">strategy </w:t>
            </w:r>
            <w:r w:rsidR="00073FB9" w:rsidRPr="00674C8E">
              <w:rPr>
                <w:rFonts w:eastAsiaTheme="minorHAnsi" w:cs="Arial"/>
                <w:sz w:val="22"/>
                <w:szCs w:val="22"/>
              </w:rPr>
              <w:t xml:space="preserve">approved by </w:t>
            </w:r>
            <w:r w:rsidRPr="00674C8E">
              <w:rPr>
                <w:rFonts w:eastAsiaTheme="minorHAnsi" w:cs="Arial"/>
                <w:sz w:val="22"/>
                <w:szCs w:val="22"/>
              </w:rPr>
              <w:t>the Development Director</w:t>
            </w:r>
            <w:r w:rsidR="00846597" w:rsidRPr="00674C8E">
              <w:rPr>
                <w:rFonts w:eastAsiaTheme="minorHAnsi" w:cs="Arial"/>
                <w:sz w:val="22"/>
                <w:szCs w:val="22"/>
              </w:rPr>
              <w:t xml:space="preserve"> and Deputy Development Director</w:t>
            </w:r>
            <w:r w:rsidRPr="00674C8E">
              <w:rPr>
                <w:rFonts w:eastAsiaTheme="minorHAnsi" w:cs="Arial"/>
                <w:sz w:val="22"/>
                <w:szCs w:val="22"/>
              </w:rPr>
              <w:t xml:space="preserve"> with a view to inc</w:t>
            </w:r>
            <w:r w:rsidR="00C33216">
              <w:rPr>
                <w:rFonts w:eastAsiaTheme="minorHAnsi" w:cs="Arial"/>
                <w:sz w:val="22"/>
                <w:szCs w:val="22"/>
              </w:rPr>
              <w:t>reasing the participation rate.</w:t>
            </w:r>
          </w:p>
        </w:tc>
      </w:tr>
      <w:tr w:rsidR="00A72896" w:rsidRPr="00674C8E" w:rsidTr="00E118AC">
        <w:tc>
          <w:tcPr>
            <w:tcW w:w="6487" w:type="dxa"/>
            <w:gridSpan w:val="2"/>
            <w:shd w:val="clear" w:color="auto" w:fill="D9D9D9" w:themeFill="background1" w:themeFillShade="D9"/>
          </w:tcPr>
          <w:p w:rsidR="00701878" w:rsidRPr="00674C8E" w:rsidRDefault="00A72896" w:rsidP="008E2B05">
            <w:pPr>
              <w:rPr>
                <w:rFonts w:cs="Arial"/>
                <w:b/>
                <w:bCs/>
                <w:sz w:val="22"/>
                <w:szCs w:val="22"/>
              </w:rPr>
            </w:pPr>
            <w:r w:rsidRPr="00674C8E">
              <w:rPr>
                <w:rFonts w:cs="Arial"/>
                <w:b/>
                <w:bCs/>
                <w:sz w:val="22"/>
                <w:szCs w:val="22"/>
              </w:rPr>
              <w:t>Main Responsibilities &amp; Duties:</w:t>
            </w:r>
          </w:p>
          <w:p w:rsidR="008E2B05" w:rsidRPr="00674C8E" w:rsidRDefault="008E2B05" w:rsidP="008E2B05">
            <w:pPr>
              <w:rPr>
                <w:rFonts w:cs="Arial"/>
                <w:b/>
                <w:bCs/>
                <w:sz w:val="22"/>
                <w:szCs w:val="22"/>
              </w:rPr>
            </w:pPr>
          </w:p>
        </w:tc>
        <w:tc>
          <w:tcPr>
            <w:tcW w:w="2755" w:type="dxa"/>
            <w:shd w:val="clear" w:color="auto" w:fill="D9D9D9" w:themeFill="background1" w:themeFillShade="D9"/>
          </w:tcPr>
          <w:p w:rsidR="001C08AF" w:rsidRPr="00674C8E" w:rsidRDefault="00A72896" w:rsidP="008E2B05">
            <w:pPr>
              <w:rPr>
                <w:rFonts w:cs="Arial"/>
                <w:b/>
                <w:bCs/>
                <w:sz w:val="22"/>
                <w:szCs w:val="22"/>
              </w:rPr>
            </w:pPr>
            <w:r w:rsidRPr="00674C8E">
              <w:rPr>
                <w:rFonts w:cs="Arial"/>
                <w:b/>
                <w:bCs/>
                <w:sz w:val="22"/>
                <w:szCs w:val="22"/>
              </w:rPr>
              <w:t>Standards of Performance/</w:t>
            </w:r>
            <w:r w:rsidR="00526519" w:rsidRPr="00674C8E">
              <w:rPr>
                <w:rFonts w:cs="Arial"/>
                <w:b/>
                <w:bCs/>
                <w:sz w:val="22"/>
                <w:szCs w:val="22"/>
              </w:rPr>
              <w:t xml:space="preserve"> </w:t>
            </w:r>
            <w:r w:rsidR="008E2B05" w:rsidRPr="00674C8E">
              <w:rPr>
                <w:rFonts w:cs="Arial"/>
                <w:b/>
                <w:bCs/>
                <w:sz w:val="22"/>
                <w:szCs w:val="22"/>
              </w:rPr>
              <w:t xml:space="preserve">Results : </w:t>
            </w:r>
          </w:p>
        </w:tc>
      </w:tr>
      <w:tr w:rsidR="00FF14CB" w:rsidRPr="00674C8E" w:rsidTr="00E118AC">
        <w:tc>
          <w:tcPr>
            <w:tcW w:w="6487" w:type="dxa"/>
            <w:gridSpan w:val="2"/>
          </w:tcPr>
          <w:p w:rsidR="00FF14CB" w:rsidRPr="00674C8E" w:rsidRDefault="008324F5" w:rsidP="00A0230D">
            <w:pPr>
              <w:pStyle w:val="ListParagraph"/>
              <w:numPr>
                <w:ilvl w:val="0"/>
                <w:numId w:val="50"/>
              </w:numPr>
              <w:tabs>
                <w:tab w:val="clear" w:pos="794"/>
                <w:tab w:val="num" w:pos="284"/>
              </w:tabs>
              <w:overflowPunct/>
              <w:autoSpaceDE/>
              <w:autoSpaceDN/>
              <w:adjustRightInd/>
              <w:ind w:left="284" w:hanging="284"/>
              <w:textAlignment w:val="auto"/>
              <w:rPr>
                <w:rFonts w:cs="Arial"/>
                <w:sz w:val="22"/>
                <w:szCs w:val="22"/>
              </w:rPr>
            </w:pPr>
            <w:r w:rsidRPr="00674C8E">
              <w:rPr>
                <w:rFonts w:cs="Arial"/>
                <w:sz w:val="22"/>
                <w:szCs w:val="22"/>
              </w:rPr>
              <w:t>To represent Newnham as a professional, modern and competent organisation.</w:t>
            </w:r>
          </w:p>
        </w:tc>
        <w:tc>
          <w:tcPr>
            <w:tcW w:w="2755" w:type="dxa"/>
          </w:tcPr>
          <w:p w:rsidR="00FF14CB" w:rsidRPr="00674C8E" w:rsidRDefault="000108CD" w:rsidP="00F62623">
            <w:pPr>
              <w:spacing w:after="120"/>
              <w:rPr>
                <w:rFonts w:cs="Arial"/>
                <w:bCs/>
                <w:sz w:val="22"/>
                <w:szCs w:val="22"/>
              </w:rPr>
            </w:pPr>
            <w:r w:rsidRPr="00674C8E">
              <w:rPr>
                <w:rFonts w:cs="Arial"/>
                <w:bCs/>
                <w:sz w:val="22"/>
                <w:szCs w:val="22"/>
              </w:rPr>
              <w:t>At all times</w:t>
            </w:r>
          </w:p>
        </w:tc>
      </w:tr>
      <w:tr w:rsidR="00FF14CB" w:rsidRPr="00674C8E" w:rsidTr="00E118AC">
        <w:tc>
          <w:tcPr>
            <w:tcW w:w="6487" w:type="dxa"/>
            <w:gridSpan w:val="2"/>
          </w:tcPr>
          <w:p w:rsidR="00FF14CB" w:rsidRPr="00674C8E" w:rsidRDefault="008324F5" w:rsidP="00A0230D">
            <w:pPr>
              <w:pStyle w:val="ListParagraph"/>
              <w:numPr>
                <w:ilvl w:val="0"/>
                <w:numId w:val="50"/>
              </w:numPr>
              <w:tabs>
                <w:tab w:val="clear" w:pos="794"/>
                <w:tab w:val="num" w:pos="284"/>
              </w:tabs>
              <w:overflowPunct/>
              <w:autoSpaceDE/>
              <w:autoSpaceDN/>
              <w:adjustRightInd/>
              <w:ind w:left="284" w:hanging="284"/>
              <w:textAlignment w:val="auto"/>
              <w:rPr>
                <w:rFonts w:cs="Arial"/>
                <w:sz w:val="22"/>
                <w:szCs w:val="22"/>
              </w:rPr>
            </w:pPr>
            <w:r w:rsidRPr="00674C8E">
              <w:rPr>
                <w:rFonts w:cs="Arial"/>
                <w:sz w:val="22"/>
                <w:szCs w:val="22"/>
              </w:rPr>
              <w:t>To liaise with other departments across College, in particular the Bursary, enlisting their support and co-operation and working together to present a smooth and professional gifts process to alumnae and other donors</w:t>
            </w:r>
            <w:r w:rsidR="00136B31" w:rsidRPr="00674C8E">
              <w:rPr>
                <w:rFonts w:cs="Arial"/>
                <w:sz w:val="22"/>
                <w:szCs w:val="22"/>
              </w:rPr>
              <w:t>.</w:t>
            </w:r>
          </w:p>
        </w:tc>
        <w:tc>
          <w:tcPr>
            <w:tcW w:w="2755" w:type="dxa"/>
          </w:tcPr>
          <w:p w:rsidR="00FF14CB" w:rsidRPr="00674C8E" w:rsidRDefault="000108CD" w:rsidP="008E2B05">
            <w:pPr>
              <w:spacing w:after="120"/>
              <w:rPr>
                <w:rFonts w:cs="Arial"/>
                <w:bCs/>
                <w:sz w:val="22"/>
                <w:szCs w:val="22"/>
              </w:rPr>
            </w:pPr>
            <w:r w:rsidRPr="00674C8E">
              <w:rPr>
                <w:rFonts w:cs="Arial"/>
                <w:bCs/>
                <w:sz w:val="22"/>
                <w:szCs w:val="22"/>
              </w:rPr>
              <w:t>As necessary</w:t>
            </w:r>
          </w:p>
        </w:tc>
      </w:tr>
      <w:tr w:rsidR="00FF14CB" w:rsidRPr="00674C8E" w:rsidTr="00E118AC">
        <w:tc>
          <w:tcPr>
            <w:tcW w:w="6487" w:type="dxa"/>
            <w:gridSpan w:val="2"/>
          </w:tcPr>
          <w:p w:rsidR="00FF14CB" w:rsidRPr="00674C8E" w:rsidRDefault="008324F5" w:rsidP="001A0C61">
            <w:pPr>
              <w:pStyle w:val="ListParagraph"/>
              <w:numPr>
                <w:ilvl w:val="0"/>
                <w:numId w:val="50"/>
              </w:numPr>
              <w:tabs>
                <w:tab w:val="clear" w:pos="794"/>
                <w:tab w:val="num" w:pos="284"/>
              </w:tabs>
              <w:overflowPunct/>
              <w:autoSpaceDE/>
              <w:autoSpaceDN/>
              <w:adjustRightInd/>
              <w:ind w:left="284" w:hanging="284"/>
              <w:textAlignment w:val="auto"/>
              <w:rPr>
                <w:rFonts w:cs="Arial"/>
                <w:sz w:val="22"/>
                <w:szCs w:val="22"/>
              </w:rPr>
            </w:pPr>
            <w:r w:rsidRPr="00674C8E">
              <w:rPr>
                <w:rFonts w:cs="Arial"/>
                <w:sz w:val="22"/>
                <w:szCs w:val="22"/>
              </w:rPr>
              <w:t xml:space="preserve">To take personal responsibility, with the support of the </w:t>
            </w:r>
            <w:r w:rsidR="00073FB9" w:rsidRPr="00674C8E">
              <w:rPr>
                <w:rFonts w:cs="Arial"/>
                <w:sz w:val="22"/>
                <w:szCs w:val="22"/>
              </w:rPr>
              <w:t xml:space="preserve">Deputy </w:t>
            </w:r>
            <w:r w:rsidRPr="00674C8E">
              <w:rPr>
                <w:rFonts w:cs="Arial"/>
                <w:sz w:val="22"/>
                <w:szCs w:val="22"/>
              </w:rPr>
              <w:t>Development Director and the rest of the team</w:t>
            </w:r>
            <w:r w:rsidR="00674C8E" w:rsidRPr="00674C8E">
              <w:rPr>
                <w:rFonts w:cs="Arial"/>
                <w:sz w:val="22"/>
                <w:szCs w:val="22"/>
              </w:rPr>
              <w:t xml:space="preserve"> </w:t>
            </w:r>
            <w:r w:rsidRPr="00674C8E">
              <w:rPr>
                <w:rFonts w:cs="Arial"/>
                <w:sz w:val="22"/>
                <w:szCs w:val="22"/>
              </w:rPr>
              <w:t>for the management</w:t>
            </w:r>
            <w:r w:rsidR="00B86205" w:rsidRPr="00674C8E">
              <w:rPr>
                <w:rFonts w:cs="Arial"/>
                <w:sz w:val="22"/>
                <w:szCs w:val="22"/>
              </w:rPr>
              <w:t xml:space="preserve">, </w:t>
            </w:r>
            <w:r w:rsidRPr="00674C8E">
              <w:rPr>
                <w:rFonts w:cs="Arial"/>
                <w:sz w:val="22"/>
                <w:szCs w:val="22"/>
              </w:rPr>
              <w:t>development</w:t>
            </w:r>
            <w:r w:rsidR="00846597" w:rsidRPr="00674C8E">
              <w:rPr>
                <w:rFonts w:cs="Arial"/>
                <w:sz w:val="22"/>
                <w:szCs w:val="22"/>
              </w:rPr>
              <w:t>,</w:t>
            </w:r>
            <w:r w:rsidR="00B86205" w:rsidRPr="00674C8E">
              <w:rPr>
                <w:rFonts w:cs="Arial"/>
                <w:sz w:val="22"/>
                <w:szCs w:val="22"/>
              </w:rPr>
              <w:t xml:space="preserve"> implementation</w:t>
            </w:r>
            <w:r w:rsidR="00846597" w:rsidRPr="00674C8E">
              <w:rPr>
                <w:rFonts w:cs="Arial"/>
                <w:sz w:val="22"/>
                <w:szCs w:val="22"/>
              </w:rPr>
              <w:t xml:space="preserve"> and improvement</w:t>
            </w:r>
            <w:r w:rsidR="00B86205" w:rsidRPr="00674C8E">
              <w:rPr>
                <w:rFonts w:cs="Arial"/>
                <w:sz w:val="22"/>
                <w:szCs w:val="22"/>
              </w:rPr>
              <w:t xml:space="preserve"> </w:t>
            </w:r>
            <w:r w:rsidRPr="00674C8E">
              <w:rPr>
                <w:rFonts w:cs="Arial"/>
                <w:sz w:val="22"/>
                <w:szCs w:val="22"/>
              </w:rPr>
              <w:t xml:space="preserve">of </w:t>
            </w:r>
            <w:r w:rsidR="00B86205" w:rsidRPr="00674C8E">
              <w:rPr>
                <w:rFonts w:cs="Arial"/>
                <w:sz w:val="22"/>
                <w:szCs w:val="22"/>
              </w:rPr>
              <w:t>the strategy</w:t>
            </w:r>
            <w:r w:rsidRPr="00674C8E">
              <w:rPr>
                <w:rFonts w:cs="Arial"/>
                <w:sz w:val="22"/>
                <w:szCs w:val="22"/>
              </w:rPr>
              <w:t xml:space="preserve"> for the Annual Fund.</w:t>
            </w:r>
          </w:p>
        </w:tc>
        <w:tc>
          <w:tcPr>
            <w:tcW w:w="2755" w:type="dxa"/>
          </w:tcPr>
          <w:p w:rsidR="00FF14CB" w:rsidRPr="00674C8E" w:rsidRDefault="000108CD" w:rsidP="008E2B05">
            <w:pPr>
              <w:spacing w:after="120"/>
              <w:rPr>
                <w:rFonts w:cs="Arial"/>
                <w:bCs/>
                <w:sz w:val="22"/>
                <w:szCs w:val="22"/>
              </w:rPr>
            </w:pPr>
            <w:r w:rsidRPr="00674C8E">
              <w:rPr>
                <w:rFonts w:cs="Arial"/>
                <w:bCs/>
                <w:sz w:val="22"/>
                <w:szCs w:val="22"/>
              </w:rPr>
              <w:t>In accordance with the development office schedule in a timely manner</w:t>
            </w:r>
          </w:p>
        </w:tc>
      </w:tr>
      <w:tr w:rsidR="00FF14CB" w:rsidRPr="00674C8E" w:rsidTr="00E118AC">
        <w:tc>
          <w:tcPr>
            <w:tcW w:w="6487" w:type="dxa"/>
            <w:gridSpan w:val="2"/>
          </w:tcPr>
          <w:p w:rsidR="00FF14CB" w:rsidRPr="00674C8E" w:rsidRDefault="008324F5" w:rsidP="00A0230D">
            <w:pPr>
              <w:pStyle w:val="ListParagraph"/>
              <w:numPr>
                <w:ilvl w:val="0"/>
                <w:numId w:val="50"/>
              </w:numPr>
              <w:tabs>
                <w:tab w:val="clear" w:pos="794"/>
                <w:tab w:val="num" w:pos="284"/>
              </w:tabs>
              <w:overflowPunct/>
              <w:autoSpaceDE/>
              <w:autoSpaceDN/>
              <w:adjustRightInd/>
              <w:ind w:left="284" w:hanging="284"/>
              <w:textAlignment w:val="auto"/>
              <w:rPr>
                <w:rFonts w:cs="Arial"/>
                <w:sz w:val="22"/>
                <w:szCs w:val="22"/>
              </w:rPr>
            </w:pPr>
            <w:r w:rsidRPr="00674C8E">
              <w:rPr>
                <w:rFonts w:cs="Arial"/>
                <w:sz w:val="22"/>
                <w:szCs w:val="22"/>
              </w:rPr>
              <w:t>To act professionally, honestly and with integrity.</w:t>
            </w:r>
          </w:p>
        </w:tc>
        <w:tc>
          <w:tcPr>
            <w:tcW w:w="2755" w:type="dxa"/>
          </w:tcPr>
          <w:p w:rsidR="00FF14CB" w:rsidRPr="00674C8E" w:rsidRDefault="000108CD" w:rsidP="008E2B05">
            <w:pPr>
              <w:spacing w:after="120"/>
              <w:rPr>
                <w:rFonts w:cs="Arial"/>
                <w:bCs/>
                <w:sz w:val="22"/>
                <w:szCs w:val="22"/>
              </w:rPr>
            </w:pPr>
            <w:r w:rsidRPr="00674C8E">
              <w:rPr>
                <w:rFonts w:cs="Arial"/>
                <w:bCs/>
                <w:sz w:val="22"/>
                <w:szCs w:val="22"/>
              </w:rPr>
              <w:t>At all times</w:t>
            </w:r>
          </w:p>
        </w:tc>
      </w:tr>
      <w:tr w:rsidR="00FF14CB" w:rsidRPr="00674C8E" w:rsidTr="00E118AC">
        <w:tc>
          <w:tcPr>
            <w:tcW w:w="6487" w:type="dxa"/>
            <w:gridSpan w:val="2"/>
          </w:tcPr>
          <w:p w:rsidR="00FF14CB" w:rsidRPr="00674C8E" w:rsidRDefault="00674C8E" w:rsidP="00A0230D">
            <w:pPr>
              <w:pStyle w:val="ListParagraph"/>
              <w:numPr>
                <w:ilvl w:val="0"/>
                <w:numId w:val="50"/>
              </w:numPr>
              <w:tabs>
                <w:tab w:val="clear" w:pos="794"/>
                <w:tab w:val="num" w:pos="284"/>
              </w:tabs>
              <w:overflowPunct/>
              <w:autoSpaceDE/>
              <w:autoSpaceDN/>
              <w:adjustRightInd/>
              <w:ind w:left="284" w:hanging="284"/>
              <w:textAlignment w:val="auto"/>
              <w:rPr>
                <w:rFonts w:cs="Arial"/>
                <w:sz w:val="22"/>
                <w:szCs w:val="22"/>
              </w:rPr>
            </w:pPr>
            <w:r w:rsidRPr="00674C8E">
              <w:rPr>
                <w:rFonts w:cs="Arial"/>
                <w:sz w:val="22"/>
                <w:szCs w:val="22"/>
              </w:rPr>
              <w:t>T</w:t>
            </w:r>
            <w:r w:rsidR="008324F5" w:rsidRPr="00674C8E">
              <w:rPr>
                <w:rFonts w:cs="Arial"/>
                <w:sz w:val="22"/>
                <w:szCs w:val="22"/>
              </w:rPr>
              <w:t>o act as an ambassador for the College</w:t>
            </w:r>
            <w:r w:rsidRPr="00674C8E">
              <w:rPr>
                <w:rFonts w:cs="Arial"/>
                <w:sz w:val="22"/>
                <w:szCs w:val="22"/>
              </w:rPr>
              <w:t>.</w:t>
            </w:r>
          </w:p>
        </w:tc>
        <w:tc>
          <w:tcPr>
            <w:tcW w:w="2755" w:type="dxa"/>
          </w:tcPr>
          <w:p w:rsidR="00FF14CB" w:rsidRPr="00674C8E" w:rsidRDefault="000108CD" w:rsidP="008E2B05">
            <w:pPr>
              <w:spacing w:after="120"/>
              <w:rPr>
                <w:rFonts w:cs="Arial"/>
                <w:bCs/>
                <w:sz w:val="22"/>
                <w:szCs w:val="22"/>
              </w:rPr>
            </w:pPr>
            <w:r w:rsidRPr="00674C8E">
              <w:rPr>
                <w:rFonts w:cs="Arial"/>
                <w:bCs/>
                <w:sz w:val="22"/>
                <w:szCs w:val="22"/>
              </w:rPr>
              <w:t>At all times</w:t>
            </w:r>
          </w:p>
        </w:tc>
      </w:tr>
      <w:tr w:rsidR="00E118AC" w:rsidRPr="00674C8E" w:rsidTr="00E118AC">
        <w:tc>
          <w:tcPr>
            <w:tcW w:w="6487" w:type="dxa"/>
            <w:gridSpan w:val="2"/>
          </w:tcPr>
          <w:p w:rsidR="00E118AC" w:rsidRPr="00674C8E" w:rsidRDefault="00A0230D" w:rsidP="00A0230D">
            <w:pPr>
              <w:pStyle w:val="ListParagraph"/>
              <w:numPr>
                <w:ilvl w:val="0"/>
                <w:numId w:val="50"/>
              </w:numPr>
              <w:tabs>
                <w:tab w:val="clear" w:pos="794"/>
                <w:tab w:val="num" w:pos="284"/>
              </w:tabs>
              <w:overflowPunct/>
              <w:autoSpaceDE/>
              <w:autoSpaceDN/>
              <w:adjustRightInd/>
              <w:ind w:left="284" w:hanging="284"/>
              <w:textAlignment w:val="auto"/>
              <w:rPr>
                <w:rFonts w:cs="Arial"/>
                <w:sz w:val="22"/>
                <w:szCs w:val="22"/>
                <w:lang w:val="en-US"/>
              </w:rPr>
            </w:pPr>
            <w:r w:rsidRPr="00674C8E">
              <w:rPr>
                <w:rFonts w:cs="Arial"/>
                <w:sz w:val="22"/>
                <w:szCs w:val="22"/>
                <w:lang w:val="en-US"/>
              </w:rPr>
              <w:t>To manage the annual telephone campaign (with the support of the</w:t>
            </w:r>
            <w:r w:rsidR="00872ADA" w:rsidRPr="00674C8E">
              <w:rPr>
                <w:rFonts w:cs="Arial"/>
                <w:sz w:val="22"/>
                <w:szCs w:val="22"/>
                <w:lang w:val="en-US"/>
              </w:rPr>
              <w:t xml:space="preserve"> Deputy</w:t>
            </w:r>
            <w:r w:rsidR="00B86205" w:rsidRPr="00674C8E">
              <w:rPr>
                <w:rFonts w:cs="Arial"/>
                <w:sz w:val="22"/>
                <w:szCs w:val="22"/>
                <w:lang w:val="en-US"/>
              </w:rPr>
              <w:t xml:space="preserve"> </w:t>
            </w:r>
            <w:r w:rsidRPr="00674C8E">
              <w:rPr>
                <w:rFonts w:cs="Arial"/>
                <w:sz w:val="22"/>
                <w:szCs w:val="22"/>
                <w:lang w:val="en-US"/>
              </w:rPr>
              <w:t>Development Director</w:t>
            </w:r>
            <w:r w:rsidR="00872ADA" w:rsidRPr="00674C8E">
              <w:rPr>
                <w:rFonts w:cs="Arial"/>
                <w:sz w:val="22"/>
                <w:szCs w:val="22"/>
                <w:lang w:val="en-US"/>
              </w:rPr>
              <w:t xml:space="preserve"> and Development Director as appropriate</w:t>
            </w:r>
            <w:r w:rsidRPr="00674C8E">
              <w:rPr>
                <w:rFonts w:cs="Arial"/>
                <w:sz w:val="22"/>
                <w:szCs w:val="22"/>
                <w:lang w:val="en-US"/>
              </w:rPr>
              <w:t>).</w:t>
            </w:r>
          </w:p>
        </w:tc>
        <w:tc>
          <w:tcPr>
            <w:tcW w:w="2755" w:type="dxa"/>
          </w:tcPr>
          <w:p w:rsidR="00E118AC" w:rsidRPr="00674C8E" w:rsidRDefault="000108CD" w:rsidP="008E2B05">
            <w:pPr>
              <w:spacing w:after="120"/>
              <w:rPr>
                <w:rFonts w:cs="Arial"/>
                <w:bCs/>
                <w:sz w:val="22"/>
                <w:szCs w:val="22"/>
              </w:rPr>
            </w:pPr>
            <w:r w:rsidRPr="00674C8E">
              <w:rPr>
                <w:rFonts w:cs="Arial"/>
                <w:bCs/>
                <w:sz w:val="22"/>
                <w:szCs w:val="22"/>
              </w:rPr>
              <w:t>Annually</w:t>
            </w:r>
          </w:p>
        </w:tc>
      </w:tr>
      <w:tr w:rsidR="00E118AC" w:rsidRPr="00674C8E" w:rsidTr="00E118AC">
        <w:tc>
          <w:tcPr>
            <w:tcW w:w="6487" w:type="dxa"/>
            <w:gridSpan w:val="2"/>
          </w:tcPr>
          <w:p w:rsidR="008324F5" w:rsidRPr="00674C8E" w:rsidRDefault="008324F5" w:rsidP="00A0230D">
            <w:pPr>
              <w:pStyle w:val="ListParagraph"/>
              <w:numPr>
                <w:ilvl w:val="0"/>
                <w:numId w:val="50"/>
              </w:numPr>
              <w:tabs>
                <w:tab w:val="clear" w:pos="794"/>
                <w:tab w:val="num" w:pos="426"/>
              </w:tabs>
              <w:overflowPunct/>
              <w:autoSpaceDE/>
              <w:autoSpaceDN/>
              <w:adjustRightInd/>
              <w:ind w:left="284" w:hanging="284"/>
              <w:textAlignment w:val="auto"/>
              <w:rPr>
                <w:rFonts w:cs="Arial"/>
                <w:sz w:val="22"/>
                <w:szCs w:val="22"/>
                <w:lang w:val="en-US"/>
              </w:rPr>
            </w:pPr>
            <w:r w:rsidRPr="00674C8E">
              <w:rPr>
                <w:rFonts w:cs="Arial"/>
                <w:sz w:val="22"/>
                <w:szCs w:val="22"/>
                <w:lang w:val="en-US"/>
              </w:rPr>
              <w:t>Stewardship :</w:t>
            </w:r>
          </w:p>
          <w:p w:rsidR="008324F5" w:rsidRPr="00674C8E" w:rsidRDefault="008324F5" w:rsidP="00A0230D">
            <w:pPr>
              <w:pStyle w:val="ListParagraph"/>
              <w:numPr>
                <w:ilvl w:val="1"/>
                <w:numId w:val="50"/>
              </w:numPr>
              <w:overflowPunct/>
              <w:autoSpaceDE/>
              <w:autoSpaceDN/>
              <w:adjustRightInd/>
              <w:ind w:left="709"/>
              <w:textAlignment w:val="auto"/>
              <w:rPr>
                <w:rFonts w:cs="Arial"/>
                <w:sz w:val="22"/>
                <w:szCs w:val="22"/>
                <w:lang w:val="en-US"/>
              </w:rPr>
            </w:pPr>
            <w:r w:rsidRPr="00674C8E">
              <w:rPr>
                <w:rFonts w:cs="Arial"/>
                <w:sz w:val="22"/>
                <w:szCs w:val="22"/>
                <w:lang w:val="en-US"/>
              </w:rPr>
              <w:t>To write thank you letters within 24 – 36 hours of receipt of the donation.</w:t>
            </w:r>
          </w:p>
          <w:p w:rsidR="008324F5" w:rsidRPr="00674C8E" w:rsidRDefault="008324F5" w:rsidP="00A0230D">
            <w:pPr>
              <w:pStyle w:val="ListParagraph"/>
              <w:numPr>
                <w:ilvl w:val="1"/>
                <w:numId w:val="50"/>
              </w:numPr>
              <w:overflowPunct/>
              <w:autoSpaceDE/>
              <w:autoSpaceDN/>
              <w:adjustRightInd/>
              <w:ind w:left="709"/>
              <w:textAlignment w:val="auto"/>
              <w:rPr>
                <w:rFonts w:cs="Arial"/>
                <w:sz w:val="22"/>
                <w:szCs w:val="22"/>
                <w:lang w:val="en-US"/>
              </w:rPr>
            </w:pPr>
            <w:r w:rsidRPr="00674C8E">
              <w:rPr>
                <w:rFonts w:cs="Arial"/>
                <w:sz w:val="22"/>
                <w:szCs w:val="22"/>
                <w:lang w:val="en-US"/>
              </w:rPr>
              <w:t xml:space="preserve">Under the supervision of the </w:t>
            </w:r>
            <w:r w:rsidR="00872ADA" w:rsidRPr="00674C8E">
              <w:rPr>
                <w:rFonts w:cs="Arial"/>
                <w:sz w:val="22"/>
                <w:szCs w:val="22"/>
                <w:lang w:val="en-US"/>
              </w:rPr>
              <w:t xml:space="preserve">Deputy Development Director </w:t>
            </w:r>
            <w:r w:rsidRPr="00674C8E">
              <w:rPr>
                <w:rFonts w:cs="Arial"/>
                <w:sz w:val="22"/>
                <w:szCs w:val="22"/>
                <w:lang w:val="en-US"/>
              </w:rPr>
              <w:t xml:space="preserve">to brief the Principal and the Development Director to enable </w:t>
            </w:r>
            <w:proofErr w:type="gramStart"/>
            <w:r w:rsidRPr="00674C8E">
              <w:rPr>
                <w:rFonts w:cs="Arial"/>
                <w:sz w:val="22"/>
                <w:szCs w:val="22"/>
                <w:lang w:val="en-US"/>
              </w:rPr>
              <w:t>them</w:t>
            </w:r>
            <w:proofErr w:type="gramEnd"/>
            <w:r w:rsidRPr="00674C8E">
              <w:rPr>
                <w:rFonts w:cs="Arial"/>
                <w:sz w:val="22"/>
                <w:szCs w:val="22"/>
                <w:lang w:val="en-US"/>
              </w:rPr>
              <w:t xml:space="preserve"> to write appropriate thank you letters.</w:t>
            </w:r>
          </w:p>
          <w:p w:rsidR="00E118AC" w:rsidRPr="00674C8E" w:rsidRDefault="008324F5" w:rsidP="001A0C61">
            <w:pPr>
              <w:pStyle w:val="ListParagraph"/>
              <w:numPr>
                <w:ilvl w:val="1"/>
                <w:numId w:val="50"/>
              </w:numPr>
              <w:overflowPunct/>
              <w:autoSpaceDE/>
              <w:autoSpaceDN/>
              <w:adjustRightInd/>
              <w:ind w:left="709"/>
              <w:textAlignment w:val="auto"/>
              <w:rPr>
                <w:rFonts w:cs="Arial"/>
                <w:sz w:val="22"/>
                <w:szCs w:val="22"/>
                <w:lang w:val="en-US"/>
              </w:rPr>
            </w:pPr>
            <w:r w:rsidRPr="00674C8E">
              <w:rPr>
                <w:rFonts w:cs="Arial"/>
                <w:sz w:val="22"/>
                <w:szCs w:val="22"/>
                <w:lang w:val="en-US"/>
              </w:rPr>
              <w:t>To write an annual donor report to be sent to donors with the College’s Christmas cards.</w:t>
            </w:r>
          </w:p>
        </w:tc>
        <w:tc>
          <w:tcPr>
            <w:tcW w:w="2755" w:type="dxa"/>
          </w:tcPr>
          <w:p w:rsidR="00E118AC" w:rsidRPr="00674C8E" w:rsidRDefault="000108CD" w:rsidP="00565FDA">
            <w:pPr>
              <w:rPr>
                <w:rFonts w:cs="Arial"/>
                <w:bCs/>
                <w:sz w:val="22"/>
                <w:szCs w:val="22"/>
              </w:rPr>
            </w:pPr>
            <w:r w:rsidRPr="00674C8E">
              <w:rPr>
                <w:rFonts w:cs="Arial"/>
                <w:bCs/>
                <w:sz w:val="22"/>
                <w:szCs w:val="22"/>
              </w:rPr>
              <w:t>Thank you letters to be written promptly and to brief the Principal and Development Director for bigger thank you letters within 48 hours of the gift.</w:t>
            </w:r>
          </w:p>
          <w:p w:rsidR="000108CD" w:rsidRPr="00674C8E" w:rsidRDefault="000108CD" w:rsidP="00565FDA">
            <w:pPr>
              <w:rPr>
                <w:rFonts w:cs="Arial"/>
                <w:bCs/>
                <w:sz w:val="22"/>
                <w:szCs w:val="22"/>
              </w:rPr>
            </w:pPr>
            <w:r w:rsidRPr="00674C8E">
              <w:rPr>
                <w:rFonts w:cs="Arial"/>
                <w:bCs/>
                <w:sz w:val="22"/>
                <w:szCs w:val="22"/>
              </w:rPr>
              <w:t xml:space="preserve">Annual thank you report to be written </w:t>
            </w:r>
            <w:r w:rsidR="00674C8E" w:rsidRPr="00674C8E">
              <w:rPr>
                <w:rFonts w:cs="Arial"/>
                <w:bCs/>
                <w:sz w:val="22"/>
                <w:szCs w:val="22"/>
              </w:rPr>
              <w:t>each summer.</w:t>
            </w:r>
          </w:p>
        </w:tc>
      </w:tr>
      <w:tr w:rsidR="00E118AC" w:rsidRPr="00674C8E" w:rsidTr="00E118AC">
        <w:tc>
          <w:tcPr>
            <w:tcW w:w="6487" w:type="dxa"/>
            <w:gridSpan w:val="2"/>
          </w:tcPr>
          <w:p w:rsidR="00E118AC" w:rsidRPr="00C33216" w:rsidRDefault="00D4672A" w:rsidP="00C33216">
            <w:pPr>
              <w:pStyle w:val="ListParagraph"/>
              <w:numPr>
                <w:ilvl w:val="0"/>
                <w:numId w:val="50"/>
              </w:numPr>
              <w:rPr>
                <w:rFonts w:cs="Arial"/>
                <w:sz w:val="22"/>
                <w:szCs w:val="22"/>
                <w:lang w:val="en-US"/>
              </w:rPr>
            </w:pPr>
            <w:r w:rsidRPr="00674C8E">
              <w:rPr>
                <w:rFonts w:cs="Arial"/>
                <w:sz w:val="22"/>
                <w:szCs w:val="22"/>
                <w:lang w:val="en-US"/>
              </w:rPr>
              <w:t>To review and check the</w:t>
            </w:r>
            <w:r w:rsidR="00872ADA" w:rsidRPr="00674C8E">
              <w:rPr>
                <w:rFonts w:cs="Arial"/>
                <w:sz w:val="22"/>
                <w:szCs w:val="22"/>
                <w:lang w:val="en-US"/>
              </w:rPr>
              <w:t xml:space="preserve"> various </w:t>
            </w:r>
            <w:r w:rsidRPr="00674C8E">
              <w:rPr>
                <w:rFonts w:cs="Arial"/>
                <w:sz w:val="22"/>
                <w:szCs w:val="22"/>
                <w:lang w:val="en-US"/>
              </w:rPr>
              <w:t>list</w:t>
            </w:r>
            <w:r w:rsidR="00872ADA" w:rsidRPr="00674C8E">
              <w:rPr>
                <w:rFonts w:cs="Arial"/>
                <w:sz w:val="22"/>
                <w:szCs w:val="22"/>
                <w:lang w:val="en-US"/>
              </w:rPr>
              <w:t>s</w:t>
            </w:r>
            <w:r w:rsidRPr="00674C8E">
              <w:rPr>
                <w:rFonts w:cs="Arial"/>
                <w:sz w:val="22"/>
                <w:szCs w:val="22"/>
                <w:lang w:val="en-US"/>
              </w:rPr>
              <w:t xml:space="preserve"> of donors produced by the database officer </w:t>
            </w:r>
            <w:r w:rsidR="00872ADA" w:rsidRPr="00674C8E">
              <w:rPr>
                <w:rFonts w:cs="Arial"/>
                <w:sz w:val="22"/>
                <w:szCs w:val="22"/>
                <w:lang w:val="en-US"/>
              </w:rPr>
              <w:t xml:space="preserve">(Xmas Cards, College Council, Roll Letter </w:t>
            </w:r>
            <w:proofErr w:type="spellStart"/>
            <w:r w:rsidR="00872ADA" w:rsidRPr="00674C8E">
              <w:rPr>
                <w:rFonts w:cs="Arial"/>
                <w:sz w:val="22"/>
                <w:szCs w:val="22"/>
                <w:lang w:val="en-US"/>
              </w:rPr>
              <w:t>etc</w:t>
            </w:r>
            <w:proofErr w:type="spellEnd"/>
            <w:r w:rsidR="00872ADA" w:rsidRPr="00674C8E">
              <w:rPr>
                <w:rFonts w:cs="Arial"/>
                <w:sz w:val="22"/>
                <w:szCs w:val="22"/>
                <w:lang w:val="en-US"/>
              </w:rPr>
              <w:t>)</w:t>
            </w:r>
          </w:p>
        </w:tc>
        <w:tc>
          <w:tcPr>
            <w:tcW w:w="2755" w:type="dxa"/>
          </w:tcPr>
          <w:p w:rsidR="00E118AC" w:rsidRPr="00674C8E" w:rsidRDefault="000108CD" w:rsidP="000108CD">
            <w:pPr>
              <w:spacing w:after="120"/>
              <w:rPr>
                <w:rFonts w:cs="Arial"/>
                <w:bCs/>
                <w:sz w:val="22"/>
                <w:szCs w:val="22"/>
              </w:rPr>
            </w:pPr>
            <w:r w:rsidRPr="00674C8E">
              <w:rPr>
                <w:rFonts w:cs="Arial"/>
                <w:bCs/>
                <w:sz w:val="22"/>
                <w:szCs w:val="22"/>
              </w:rPr>
              <w:t xml:space="preserve">As needed in a timely manner to </w:t>
            </w:r>
            <w:r w:rsidR="00674C8E" w:rsidRPr="00674C8E">
              <w:rPr>
                <w:rFonts w:cs="Arial"/>
                <w:bCs/>
                <w:sz w:val="22"/>
                <w:szCs w:val="22"/>
              </w:rPr>
              <w:t>avoid delay in office activity.</w:t>
            </w:r>
          </w:p>
        </w:tc>
      </w:tr>
      <w:tr w:rsidR="004C68F5" w:rsidRPr="00674C8E" w:rsidTr="00E118AC">
        <w:tc>
          <w:tcPr>
            <w:tcW w:w="6487" w:type="dxa"/>
            <w:gridSpan w:val="2"/>
          </w:tcPr>
          <w:p w:rsidR="00D4672A" w:rsidRPr="00674C8E" w:rsidRDefault="004C68F5" w:rsidP="000C43E1">
            <w:pPr>
              <w:pStyle w:val="ListParagraph"/>
              <w:numPr>
                <w:ilvl w:val="0"/>
                <w:numId w:val="50"/>
              </w:numPr>
              <w:overflowPunct/>
              <w:autoSpaceDE/>
              <w:autoSpaceDN/>
              <w:adjustRightInd/>
              <w:textAlignment w:val="auto"/>
              <w:rPr>
                <w:sz w:val="22"/>
                <w:szCs w:val="22"/>
              </w:rPr>
            </w:pPr>
            <w:r w:rsidRPr="00674C8E">
              <w:rPr>
                <w:sz w:val="22"/>
                <w:szCs w:val="22"/>
              </w:rPr>
              <w:t>To develop projects and initiatives for the Annual Fund which will increase participation and donations under the amount of £1,000 including without limitation;</w:t>
            </w:r>
            <w:r w:rsidR="00D4672A" w:rsidRPr="00674C8E">
              <w:rPr>
                <w:sz w:val="22"/>
                <w:szCs w:val="22"/>
              </w:rPr>
              <w:t xml:space="preserve"> </w:t>
            </w:r>
          </w:p>
          <w:p w:rsidR="00D4672A" w:rsidRPr="00674C8E" w:rsidRDefault="00D4672A" w:rsidP="00FA6068">
            <w:pPr>
              <w:pStyle w:val="ListParagraph"/>
              <w:numPr>
                <w:ilvl w:val="1"/>
                <w:numId w:val="50"/>
              </w:numPr>
              <w:overflowPunct/>
              <w:autoSpaceDE/>
              <w:autoSpaceDN/>
              <w:adjustRightInd/>
              <w:textAlignment w:val="auto"/>
              <w:rPr>
                <w:sz w:val="22"/>
                <w:szCs w:val="22"/>
              </w:rPr>
            </w:pPr>
            <w:r w:rsidRPr="00674C8E">
              <w:rPr>
                <w:sz w:val="22"/>
                <w:szCs w:val="22"/>
              </w:rPr>
              <w:t>Engaging the graduating students</w:t>
            </w:r>
          </w:p>
          <w:p w:rsidR="00D4672A" w:rsidRPr="00674C8E" w:rsidRDefault="00D4672A" w:rsidP="00FA6068">
            <w:pPr>
              <w:pStyle w:val="ListParagraph"/>
              <w:numPr>
                <w:ilvl w:val="1"/>
                <w:numId w:val="50"/>
              </w:numPr>
              <w:overflowPunct/>
              <w:autoSpaceDE/>
              <w:autoSpaceDN/>
              <w:adjustRightInd/>
              <w:textAlignment w:val="auto"/>
              <w:rPr>
                <w:sz w:val="22"/>
                <w:szCs w:val="22"/>
              </w:rPr>
            </w:pPr>
            <w:r w:rsidRPr="00674C8E">
              <w:rPr>
                <w:sz w:val="22"/>
                <w:szCs w:val="22"/>
              </w:rPr>
              <w:t xml:space="preserve">Engaging those alumnae who </w:t>
            </w:r>
            <w:r w:rsidR="00846597" w:rsidRPr="00674C8E">
              <w:rPr>
                <w:sz w:val="22"/>
                <w:szCs w:val="22"/>
              </w:rPr>
              <w:t xml:space="preserve">are former graduate students </w:t>
            </w:r>
          </w:p>
          <w:p w:rsidR="00D4672A" w:rsidRPr="00674C8E" w:rsidRDefault="00872ADA" w:rsidP="00FA6068">
            <w:pPr>
              <w:pStyle w:val="ListParagraph"/>
              <w:numPr>
                <w:ilvl w:val="1"/>
                <w:numId w:val="50"/>
              </w:numPr>
              <w:overflowPunct/>
              <w:autoSpaceDE/>
              <w:autoSpaceDN/>
              <w:adjustRightInd/>
              <w:textAlignment w:val="auto"/>
              <w:rPr>
                <w:sz w:val="22"/>
                <w:szCs w:val="22"/>
              </w:rPr>
            </w:pPr>
            <w:r w:rsidRPr="00674C8E">
              <w:rPr>
                <w:sz w:val="22"/>
                <w:szCs w:val="22"/>
              </w:rPr>
              <w:t>Developing and implementing a friends and</w:t>
            </w:r>
            <w:r w:rsidR="00D4672A" w:rsidRPr="00674C8E">
              <w:rPr>
                <w:sz w:val="22"/>
                <w:szCs w:val="22"/>
              </w:rPr>
              <w:t xml:space="preserve"> parents programme</w:t>
            </w:r>
          </w:p>
          <w:p w:rsidR="00D4672A" w:rsidRPr="00674C8E" w:rsidRDefault="00D4672A" w:rsidP="00FA6068">
            <w:pPr>
              <w:pStyle w:val="ListParagraph"/>
              <w:numPr>
                <w:ilvl w:val="1"/>
                <w:numId w:val="50"/>
              </w:numPr>
              <w:overflowPunct/>
              <w:autoSpaceDE/>
              <w:autoSpaceDN/>
              <w:adjustRightInd/>
              <w:textAlignment w:val="auto"/>
              <w:rPr>
                <w:sz w:val="22"/>
                <w:szCs w:val="22"/>
              </w:rPr>
            </w:pPr>
            <w:r w:rsidRPr="00674C8E">
              <w:rPr>
                <w:sz w:val="22"/>
                <w:szCs w:val="22"/>
              </w:rPr>
              <w:t>Developing the young alumnae engagement and giving</w:t>
            </w:r>
          </w:p>
          <w:p w:rsidR="004C68F5" w:rsidRPr="00C33216" w:rsidRDefault="00D4672A" w:rsidP="00C33216">
            <w:pPr>
              <w:pStyle w:val="ListParagraph"/>
              <w:numPr>
                <w:ilvl w:val="1"/>
                <w:numId w:val="50"/>
              </w:numPr>
              <w:overflowPunct/>
              <w:autoSpaceDE/>
              <w:autoSpaceDN/>
              <w:adjustRightInd/>
              <w:textAlignment w:val="auto"/>
              <w:rPr>
                <w:sz w:val="22"/>
                <w:szCs w:val="22"/>
              </w:rPr>
            </w:pPr>
            <w:r w:rsidRPr="00674C8E">
              <w:rPr>
                <w:sz w:val="22"/>
                <w:szCs w:val="22"/>
              </w:rPr>
              <w:t>Working with Cambridge in America to increase donations to the Annual Fund from the USA</w:t>
            </w:r>
          </w:p>
        </w:tc>
        <w:tc>
          <w:tcPr>
            <w:tcW w:w="2755" w:type="dxa"/>
          </w:tcPr>
          <w:p w:rsidR="004C68F5" w:rsidRPr="00674C8E" w:rsidRDefault="004C68F5" w:rsidP="000108CD">
            <w:pPr>
              <w:spacing w:after="120"/>
              <w:rPr>
                <w:rFonts w:cs="Arial"/>
                <w:bCs/>
                <w:sz w:val="22"/>
                <w:szCs w:val="22"/>
              </w:rPr>
            </w:pPr>
          </w:p>
        </w:tc>
      </w:tr>
      <w:tr w:rsidR="00E118AC" w:rsidRPr="00674C8E" w:rsidTr="00E118AC">
        <w:tc>
          <w:tcPr>
            <w:tcW w:w="6487" w:type="dxa"/>
            <w:gridSpan w:val="2"/>
          </w:tcPr>
          <w:p w:rsidR="00E118AC" w:rsidRPr="00674C8E" w:rsidRDefault="008324F5" w:rsidP="001A0C61">
            <w:pPr>
              <w:pStyle w:val="ListParagraph"/>
              <w:numPr>
                <w:ilvl w:val="0"/>
                <w:numId w:val="50"/>
              </w:numPr>
              <w:overflowPunct/>
              <w:autoSpaceDE/>
              <w:autoSpaceDN/>
              <w:adjustRightInd/>
              <w:ind w:left="426" w:hanging="426"/>
              <w:textAlignment w:val="auto"/>
              <w:rPr>
                <w:rFonts w:cs="Arial"/>
                <w:sz w:val="22"/>
                <w:szCs w:val="22"/>
                <w:lang w:val="en-US"/>
              </w:rPr>
            </w:pPr>
            <w:r w:rsidRPr="00674C8E">
              <w:rPr>
                <w:rFonts w:cs="Arial"/>
                <w:sz w:val="22"/>
                <w:szCs w:val="22"/>
                <w:lang w:val="en-US"/>
              </w:rPr>
              <w:lastRenderedPageBreak/>
              <w:t xml:space="preserve">To work with the Gift Administrator </w:t>
            </w:r>
            <w:r w:rsidR="00846597" w:rsidRPr="00674C8E">
              <w:rPr>
                <w:rFonts w:cs="Arial"/>
                <w:sz w:val="22"/>
                <w:szCs w:val="22"/>
                <w:lang w:val="en-US"/>
              </w:rPr>
              <w:t>to</w:t>
            </w:r>
            <w:r w:rsidR="00165E36" w:rsidRPr="00674C8E">
              <w:rPr>
                <w:rFonts w:cs="Arial"/>
                <w:sz w:val="22"/>
                <w:szCs w:val="22"/>
                <w:lang w:val="en-US"/>
              </w:rPr>
              <w:t xml:space="preserve"> ensure smooth processes for</w:t>
            </w:r>
            <w:r w:rsidR="00846597" w:rsidRPr="00674C8E">
              <w:rPr>
                <w:rFonts w:cs="Arial"/>
                <w:sz w:val="22"/>
                <w:szCs w:val="22"/>
                <w:lang w:val="en-US"/>
              </w:rPr>
              <w:t xml:space="preserve"> the</w:t>
            </w:r>
            <w:r w:rsidRPr="00674C8E">
              <w:rPr>
                <w:rFonts w:cs="Arial"/>
                <w:sz w:val="22"/>
                <w:szCs w:val="22"/>
                <w:lang w:val="en-US"/>
              </w:rPr>
              <w:t xml:space="preserve"> </w:t>
            </w:r>
            <w:r w:rsidR="00674C8E">
              <w:rPr>
                <w:rFonts w:cs="Arial"/>
                <w:sz w:val="22"/>
                <w:szCs w:val="22"/>
                <w:lang w:val="en-US"/>
              </w:rPr>
              <w:t>i</w:t>
            </w:r>
            <w:r w:rsidRPr="00674C8E">
              <w:rPr>
                <w:rFonts w:cs="Arial"/>
                <w:sz w:val="22"/>
                <w:szCs w:val="22"/>
                <w:lang w:val="en-US"/>
              </w:rPr>
              <w:t>nputting of donations</w:t>
            </w:r>
            <w:r w:rsidR="00165E36" w:rsidRPr="00674C8E">
              <w:rPr>
                <w:rFonts w:cs="Arial"/>
                <w:sz w:val="22"/>
                <w:szCs w:val="22"/>
                <w:lang w:val="en-US"/>
              </w:rPr>
              <w:t>.  Giving guidance to the Gift Administrator, helping with queries and inconsistencies and following up with donors where necessary.</w:t>
            </w:r>
          </w:p>
        </w:tc>
        <w:tc>
          <w:tcPr>
            <w:tcW w:w="2755" w:type="dxa"/>
          </w:tcPr>
          <w:p w:rsidR="00E118AC" w:rsidRPr="00674C8E" w:rsidRDefault="000108CD" w:rsidP="00C24AB7">
            <w:pPr>
              <w:spacing w:after="120"/>
              <w:rPr>
                <w:rFonts w:cs="Arial"/>
                <w:bCs/>
                <w:sz w:val="22"/>
                <w:szCs w:val="22"/>
              </w:rPr>
            </w:pPr>
            <w:r w:rsidRPr="00674C8E">
              <w:rPr>
                <w:rFonts w:cs="Arial"/>
                <w:bCs/>
                <w:sz w:val="22"/>
                <w:szCs w:val="22"/>
              </w:rPr>
              <w:t xml:space="preserve">As needed </w:t>
            </w:r>
          </w:p>
        </w:tc>
      </w:tr>
      <w:tr w:rsidR="00FC227F" w:rsidRPr="00674C8E" w:rsidTr="00E118AC">
        <w:tc>
          <w:tcPr>
            <w:tcW w:w="6487" w:type="dxa"/>
            <w:gridSpan w:val="2"/>
          </w:tcPr>
          <w:p w:rsidR="00FC227F" w:rsidRPr="00674C8E" w:rsidRDefault="00FC227F" w:rsidP="00136B31">
            <w:pPr>
              <w:pStyle w:val="ListParagraph"/>
              <w:numPr>
                <w:ilvl w:val="0"/>
                <w:numId w:val="50"/>
              </w:numPr>
              <w:overflowPunct/>
              <w:autoSpaceDE/>
              <w:autoSpaceDN/>
              <w:adjustRightInd/>
              <w:ind w:left="426" w:hanging="426"/>
              <w:textAlignment w:val="auto"/>
              <w:rPr>
                <w:rFonts w:cs="Arial"/>
                <w:sz w:val="22"/>
                <w:szCs w:val="22"/>
                <w:lang w:val="en-US"/>
              </w:rPr>
            </w:pPr>
            <w:r w:rsidRPr="00674C8E">
              <w:rPr>
                <w:rFonts w:cs="Arial"/>
                <w:sz w:val="22"/>
                <w:szCs w:val="22"/>
                <w:lang w:val="en-US"/>
              </w:rPr>
              <w:t xml:space="preserve">Developing and managing a system to ensure donor retention.  Running reports to pick up on </w:t>
            </w:r>
            <w:r w:rsidR="00136B31" w:rsidRPr="00674C8E">
              <w:rPr>
                <w:rFonts w:cs="Arial"/>
                <w:sz w:val="22"/>
                <w:szCs w:val="22"/>
                <w:lang w:val="en-US"/>
              </w:rPr>
              <w:t xml:space="preserve">expired or cancelled donations and liaising with donors where appropriate.  </w:t>
            </w:r>
          </w:p>
        </w:tc>
        <w:tc>
          <w:tcPr>
            <w:tcW w:w="2755" w:type="dxa"/>
          </w:tcPr>
          <w:p w:rsidR="00FC227F" w:rsidRPr="00674C8E" w:rsidRDefault="00136B31" w:rsidP="00136B31">
            <w:pPr>
              <w:rPr>
                <w:rFonts w:cs="Arial"/>
                <w:bCs/>
                <w:sz w:val="22"/>
                <w:szCs w:val="22"/>
              </w:rPr>
            </w:pPr>
            <w:r w:rsidRPr="00674C8E">
              <w:rPr>
                <w:rFonts w:cs="Arial"/>
                <w:bCs/>
                <w:sz w:val="22"/>
                <w:szCs w:val="22"/>
              </w:rPr>
              <w:t xml:space="preserve">To be completed monthly to ensure donors contacted in a timely manner.  </w:t>
            </w:r>
          </w:p>
        </w:tc>
      </w:tr>
      <w:tr w:rsidR="00E118AC" w:rsidRPr="00674C8E" w:rsidTr="00E118AC">
        <w:tc>
          <w:tcPr>
            <w:tcW w:w="6487" w:type="dxa"/>
            <w:gridSpan w:val="2"/>
          </w:tcPr>
          <w:p w:rsidR="00E118AC" w:rsidRPr="00674C8E" w:rsidRDefault="008324F5" w:rsidP="00872ADA">
            <w:pPr>
              <w:pStyle w:val="ListParagraph"/>
              <w:numPr>
                <w:ilvl w:val="0"/>
                <w:numId w:val="50"/>
              </w:numPr>
              <w:overflowPunct/>
              <w:autoSpaceDE/>
              <w:autoSpaceDN/>
              <w:adjustRightInd/>
              <w:ind w:left="426" w:hanging="426"/>
              <w:textAlignment w:val="auto"/>
              <w:rPr>
                <w:rFonts w:cs="Arial"/>
                <w:sz w:val="22"/>
                <w:szCs w:val="22"/>
                <w:lang w:val="en-US"/>
              </w:rPr>
            </w:pPr>
            <w:r w:rsidRPr="00674C8E">
              <w:rPr>
                <w:rFonts w:cs="Arial"/>
                <w:sz w:val="22"/>
                <w:szCs w:val="22"/>
                <w:lang w:val="en-US"/>
              </w:rPr>
              <w:t xml:space="preserve">As the Annual Fund manager becomes more experienced to set a target </w:t>
            </w:r>
            <w:r w:rsidR="00872ADA" w:rsidRPr="00674C8E">
              <w:rPr>
                <w:rFonts w:cs="Arial"/>
                <w:sz w:val="22"/>
                <w:szCs w:val="22"/>
                <w:lang w:val="en-US"/>
              </w:rPr>
              <w:t xml:space="preserve">with the Deputy Development Director </w:t>
            </w:r>
            <w:r w:rsidRPr="00674C8E">
              <w:rPr>
                <w:rFonts w:cs="Arial"/>
                <w:sz w:val="22"/>
                <w:szCs w:val="22"/>
                <w:lang w:val="en-US"/>
              </w:rPr>
              <w:t xml:space="preserve">for and to manage circa 30 face to face visits each year </w:t>
            </w:r>
            <w:proofErr w:type="spellStart"/>
            <w:r w:rsidRPr="00674C8E">
              <w:rPr>
                <w:rFonts w:cs="Arial"/>
                <w:sz w:val="22"/>
                <w:szCs w:val="22"/>
                <w:lang w:val="en-US"/>
              </w:rPr>
              <w:t>to</w:t>
            </w:r>
            <w:proofErr w:type="spellEnd"/>
            <w:r w:rsidRPr="00674C8E">
              <w:rPr>
                <w:rFonts w:cs="Arial"/>
                <w:sz w:val="22"/>
                <w:szCs w:val="22"/>
                <w:lang w:val="en-US"/>
              </w:rPr>
              <w:t xml:space="preserve"> small to medium sized donors (identified through the annual fund).</w:t>
            </w:r>
          </w:p>
        </w:tc>
        <w:tc>
          <w:tcPr>
            <w:tcW w:w="2755" w:type="dxa"/>
          </w:tcPr>
          <w:p w:rsidR="00E118AC" w:rsidRPr="00674C8E" w:rsidRDefault="000B403E" w:rsidP="00565FDA">
            <w:pPr>
              <w:rPr>
                <w:rFonts w:cs="Arial"/>
                <w:bCs/>
                <w:sz w:val="22"/>
                <w:szCs w:val="22"/>
              </w:rPr>
            </w:pPr>
            <w:r w:rsidRPr="00674C8E">
              <w:rPr>
                <w:rFonts w:cs="Arial"/>
                <w:bCs/>
                <w:sz w:val="22"/>
                <w:szCs w:val="22"/>
              </w:rPr>
              <w:t xml:space="preserve">To develop with the support of the </w:t>
            </w:r>
            <w:r w:rsidR="00872ADA" w:rsidRPr="00674C8E">
              <w:rPr>
                <w:rFonts w:cs="Arial"/>
                <w:bCs/>
                <w:sz w:val="22"/>
                <w:szCs w:val="22"/>
              </w:rPr>
              <w:t xml:space="preserve">Deputy </w:t>
            </w:r>
            <w:r w:rsidRPr="00674C8E">
              <w:rPr>
                <w:rFonts w:cs="Arial"/>
                <w:bCs/>
                <w:sz w:val="22"/>
                <w:szCs w:val="22"/>
              </w:rPr>
              <w:t>Development Director having regard to other annual fund work</w:t>
            </w:r>
          </w:p>
        </w:tc>
      </w:tr>
      <w:tr w:rsidR="00E118AC" w:rsidRPr="00674C8E" w:rsidTr="00E118AC">
        <w:tc>
          <w:tcPr>
            <w:tcW w:w="6487" w:type="dxa"/>
            <w:gridSpan w:val="2"/>
          </w:tcPr>
          <w:p w:rsidR="00E118AC" w:rsidRPr="00674C8E" w:rsidRDefault="001A0C61" w:rsidP="001A0C61">
            <w:pPr>
              <w:pStyle w:val="ListParagraph"/>
              <w:numPr>
                <w:ilvl w:val="0"/>
                <w:numId w:val="50"/>
              </w:numPr>
              <w:overflowPunct/>
              <w:autoSpaceDE/>
              <w:autoSpaceDN/>
              <w:adjustRightInd/>
              <w:ind w:left="426" w:hanging="426"/>
              <w:textAlignment w:val="auto"/>
              <w:rPr>
                <w:rFonts w:cs="Arial"/>
                <w:sz w:val="22"/>
                <w:szCs w:val="22"/>
                <w:u w:val="single"/>
                <w:lang w:val="en-US"/>
              </w:rPr>
            </w:pPr>
            <w:r w:rsidRPr="00674C8E">
              <w:rPr>
                <w:rFonts w:cs="Arial"/>
                <w:sz w:val="22"/>
                <w:szCs w:val="22"/>
                <w:lang w:val="en-US"/>
              </w:rPr>
              <w:t>Working with the database officer to complete the</w:t>
            </w:r>
            <w:r w:rsidR="00A0230D" w:rsidRPr="00674C8E">
              <w:rPr>
                <w:rFonts w:cs="Arial"/>
                <w:sz w:val="22"/>
                <w:szCs w:val="22"/>
                <w:lang w:val="en-US"/>
              </w:rPr>
              <w:t xml:space="preserve"> ADQ and other q</w:t>
            </w:r>
            <w:r w:rsidR="00B86205" w:rsidRPr="00674C8E">
              <w:rPr>
                <w:rFonts w:cs="Arial"/>
                <w:sz w:val="22"/>
                <w:szCs w:val="22"/>
                <w:lang w:val="en-US"/>
              </w:rPr>
              <w:t>uestionnaires circulated by Cambridge University Development and Alumni Relations office (CUDAR)</w:t>
            </w:r>
            <w:r w:rsidR="00A0230D" w:rsidRPr="00674C8E">
              <w:rPr>
                <w:rFonts w:cs="Arial"/>
                <w:sz w:val="22"/>
                <w:szCs w:val="22"/>
                <w:lang w:val="en-US"/>
              </w:rPr>
              <w:t xml:space="preserve"> and liaise with CUD</w:t>
            </w:r>
            <w:r w:rsidR="00B86205" w:rsidRPr="00674C8E">
              <w:rPr>
                <w:rFonts w:cs="Arial"/>
                <w:sz w:val="22"/>
                <w:szCs w:val="22"/>
                <w:lang w:val="en-US"/>
              </w:rPr>
              <w:t>AR</w:t>
            </w:r>
            <w:r w:rsidR="00A0230D" w:rsidRPr="00674C8E">
              <w:rPr>
                <w:rFonts w:cs="Arial"/>
                <w:sz w:val="22"/>
                <w:szCs w:val="22"/>
                <w:lang w:val="en-US"/>
              </w:rPr>
              <w:t xml:space="preserve"> as required.</w:t>
            </w:r>
          </w:p>
        </w:tc>
        <w:tc>
          <w:tcPr>
            <w:tcW w:w="2755" w:type="dxa"/>
          </w:tcPr>
          <w:p w:rsidR="00E118AC" w:rsidRPr="00674C8E" w:rsidRDefault="00A155FB" w:rsidP="00565FDA">
            <w:pPr>
              <w:rPr>
                <w:rFonts w:cs="Arial"/>
                <w:bCs/>
                <w:sz w:val="22"/>
                <w:szCs w:val="22"/>
              </w:rPr>
            </w:pPr>
            <w:r w:rsidRPr="00674C8E">
              <w:rPr>
                <w:rFonts w:cs="Arial"/>
                <w:bCs/>
                <w:sz w:val="22"/>
                <w:szCs w:val="22"/>
              </w:rPr>
              <w:t>Annually – August/September</w:t>
            </w:r>
          </w:p>
        </w:tc>
      </w:tr>
      <w:tr w:rsidR="00E118AC" w:rsidRPr="00674C8E" w:rsidTr="00E118AC">
        <w:tc>
          <w:tcPr>
            <w:tcW w:w="6487" w:type="dxa"/>
            <w:gridSpan w:val="2"/>
          </w:tcPr>
          <w:p w:rsidR="00E118AC" w:rsidRPr="00674C8E" w:rsidRDefault="00A0230D" w:rsidP="00FA6068">
            <w:pPr>
              <w:pStyle w:val="ListParagraph"/>
              <w:numPr>
                <w:ilvl w:val="0"/>
                <w:numId w:val="50"/>
              </w:numPr>
              <w:overflowPunct/>
              <w:autoSpaceDE/>
              <w:autoSpaceDN/>
              <w:adjustRightInd/>
              <w:ind w:left="426" w:hanging="426"/>
              <w:textAlignment w:val="auto"/>
              <w:rPr>
                <w:rFonts w:cs="Arial"/>
                <w:sz w:val="22"/>
                <w:szCs w:val="22"/>
                <w:u w:val="single"/>
                <w:lang w:val="en-US"/>
              </w:rPr>
            </w:pPr>
            <w:r w:rsidRPr="00674C8E">
              <w:rPr>
                <w:rFonts w:cs="Arial"/>
                <w:sz w:val="22"/>
                <w:szCs w:val="22"/>
                <w:lang w:val="en-US"/>
              </w:rPr>
              <w:t>Working with the Development Director</w:t>
            </w:r>
            <w:r w:rsidR="00B86205" w:rsidRPr="00674C8E">
              <w:rPr>
                <w:rFonts w:cs="Arial"/>
                <w:sz w:val="22"/>
                <w:szCs w:val="22"/>
                <w:lang w:val="en-US"/>
              </w:rPr>
              <w:t>, Deputy Development Director</w:t>
            </w:r>
            <w:r w:rsidRPr="00674C8E">
              <w:rPr>
                <w:rFonts w:cs="Arial"/>
                <w:sz w:val="22"/>
                <w:szCs w:val="22"/>
                <w:lang w:val="en-US"/>
              </w:rPr>
              <w:t xml:space="preserve"> and other members of the team on events geared to general benefactors, </w:t>
            </w:r>
            <w:proofErr w:type="spellStart"/>
            <w:r w:rsidRPr="00674C8E">
              <w:rPr>
                <w:rFonts w:cs="Arial"/>
                <w:sz w:val="22"/>
                <w:szCs w:val="22"/>
                <w:lang w:val="en-US"/>
              </w:rPr>
              <w:t>legators</w:t>
            </w:r>
            <w:proofErr w:type="spellEnd"/>
            <w:r w:rsidRPr="00674C8E">
              <w:rPr>
                <w:rFonts w:cs="Arial"/>
                <w:sz w:val="22"/>
                <w:szCs w:val="22"/>
                <w:lang w:val="en-US"/>
              </w:rPr>
              <w:t xml:space="preserve"> and smaller donors.</w:t>
            </w:r>
          </w:p>
        </w:tc>
        <w:tc>
          <w:tcPr>
            <w:tcW w:w="2755" w:type="dxa"/>
          </w:tcPr>
          <w:p w:rsidR="00E118AC" w:rsidRPr="00674C8E" w:rsidRDefault="00A155FB" w:rsidP="00565FDA">
            <w:pPr>
              <w:rPr>
                <w:rFonts w:cs="Arial"/>
                <w:bCs/>
                <w:sz w:val="22"/>
                <w:szCs w:val="22"/>
              </w:rPr>
            </w:pPr>
            <w:r w:rsidRPr="00674C8E">
              <w:rPr>
                <w:rFonts w:cs="Arial"/>
                <w:bCs/>
                <w:sz w:val="22"/>
                <w:szCs w:val="22"/>
              </w:rPr>
              <w:t>As needed</w:t>
            </w:r>
          </w:p>
        </w:tc>
      </w:tr>
      <w:tr w:rsidR="00E118AC" w:rsidRPr="00674C8E" w:rsidTr="00E118AC">
        <w:tc>
          <w:tcPr>
            <w:tcW w:w="6487" w:type="dxa"/>
            <w:gridSpan w:val="2"/>
          </w:tcPr>
          <w:p w:rsidR="00E118AC" w:rsidRPr="00674C8E" w:rsidRDefault="00A0230D" w:rsidP="00FA6068">
            <w:pPr>
              <w:pStyle w:val="ListParagraph"/>
              <w:numPr>
                <w:ilvl w:val="0"/>
                <w:numId w:val="50"/>
              </w:numPr>
              <w:overflowPunct/>
              <w:autoSpaceDE/>
              <w:autoSpaceDN/>
              <w:adjustRightInd/>
              <w:ind w:left="426" w:hanging="426"/>
              <w:textAlignment w:val="auto"/>
              <w:rPr>
                <w:rFonts w:cs="Arial"/>
                <w:sz w:val="22"/>
                <w:szCs w:val="22"/>
                <w:lang w:val="en-US"/>
              </w:rPr>
            </w:pPr>
            <w:r w:rsidRPr="00674C8E">
              <w:rPr>
                <w:rFonts w:cs="Arial"/>
                <w:sz w:val="22"/>
                <w:szCs w:val="22"/>
                <w:lang w:val="en-US"/>
              </w:rPr>
              <w:t>Supporting the hosting of alumnae events as required.</w:t>
            </w:r>
          </w:p>
        </w:tc>
        <w:tc>
          <w:tcPr>
            <w:tcW w:w="2755" w:type="dxa"/>
          </w:tcPr>
          <w:p w:rsidR="00E118AC" w:rsidRPr="00674C8E" w:rsidRDefault="00A155FB" w:rsidP="00565FDA">
            <w:pPr>
              <w:rPr>
                <w:rFonts w:cs="Arial"/>
                <w:bCs/>
                <w:sz w:val="22"/>
                <w:szCs w:val="22"/>
              </w:rPr>
            </w:pPr>
            <w:r w:rsidRPr="00674C8E">
              <w:rPr>
                <w:rFonts w:cs="Arial"/>
                <w:bCs/>
                <w:sz w:val="22"/>
                <w:szCs w:val="22"/>
              </w:rPr>
              <w:t>As needed</w:t>
            </w:r>
          </w:p>
        </w:tc>
      </w:tr>
      <w:tr w:rsidR="00E118AC" w:rsidRPr="00674C8E" w:rsidTr="00E118AC">
        <w:tc>
          <w:tcPr>
            <w:tcW w:w="6487" w:type="dxa"/>
            <w:gridSpan w:val="2"/>
          </w:tcPr>
          <w:p w:rsidR="00E118AC" w:rsidRPr="00674C8E" w:rsidRDefault="00674C8E" w:rsidP="00ED4039">
            <w:pPr>
              <w:pStyle w:val="ListParagraph"/>
              <w:numPr>
                <w:ilvl w:val="0"/>
                <w:numId w:val="50"/>
              </w:numPr>
              <w:overflowPunct/>
              <w:autoSpaceDE/>
              <w:autoSpaceDN/>
              <w:adjustRightInd/>
              <w:ind w:left="426" w:hanging="426"/>
              <w:textAlignment w:val="auto"/>
              <w:rPr>
                <w:rFonts w:cs="Arial"/>
                <w:sz w:val="22"/>
                <w:szCs w:val="22"/>
                <w:lang w:val="en-US"/>
              </w:rPr>
            </w:pPr>
            <w:r>
              <w:rPr>
                <w:rFonts w:cs="Arial"/>
                <w:sz w:val="22"/>
                <w:szCs w:val="22"/>
                <w:lang w:val="en-US"/>
              </w:rPr>
              <w:t>Together with the</w:t>
            </w:r>
            <w:r w:rsidR="00ED4039" w:rsidRPr="00674C8E">
              <w:rPr>
                <w:rFonts w:cs="Arial"/>
                <w:sz w:val="22"/>
                <w:szCs w:val="22"/>
                <w:lang w:val="en-US"/>
              </w:rPr>
              <w:t xml:space="preserve"> Deputy Development Director </w:t>
            </w:r>
            <w:r w:rsidR="00A0230D" w:rsidRPr="00674C8E">
              <w:rPr>
                <w:rFonts w:cs="Arial"/>
                <w:sz w:val="22"/>
                <w:szCs w:val="22"/>
                <w:lang w:val="en-US"/>
              </w:rPr>
              <w:t>to be responsible for updating the development pages of the College Website.</w:t>
            </w:r>
          </w:p>
        </w:tc>
        <w:tc>
          <w:tcPr>
            <w:tcW w:w="2755" w:type="dxa"/>
          </w:tcPr>
          <w:p w:rsidR="00E118AC" w:rsidRPr="00674C8E" w:rsidRDefault="00A155FB" w:rsidP="00565FDA">
            <w:pPr>
              <w:rPr>
                <w:rFonts w:cs="Arial"/>
                <w:bCs/>
                <w:sz w:val="22"/>
                <w:szCs w:val="22"/>
              </w:rPr>
            </w:pPr>
            <w:r w:rsidRPr="00674C8E">
              <w:rPr>
                <w:rFonts w:cs="Arial"/>
                <w:bCs/>
                <w:sz w:val="22"/>
                <w:szCs w:val="22"/>
              </w:rPr>
              <w:t>As needed</w:t>
            </w:r>
          </w:p>
        </w:tc>
      </w:tr>
      <w:tr w:rsidR="00A0230D" w:rsidRPr="00674C8E" w:rsidTr="00E118AC">
        <w:tc>
          <w:tcPr>
            <w:tcW w:w="6487" w:type="dxa"/>
            <w:gridSpan w:val="2"/>
          </w:tcPr>
          <w:p w:rsidR="00A0230D" w:rsidRPr="00674C8E" w:rsidRDefault="00A0230D" w:rsidP="00FA6068">
            <w:pPr>
              <w:pStyle w:val="ListParagraph"/>
              <w:numPr>
                <w:ilvl w:val="0"/>
                <w:numId w:val="50"/>
              </w:numPr>
              <w:overflowPunct/>
              <w:autoSpaceDE/>
              <w:autoSpaceDN/>
              <w:adjustRightInd/>
              <w:ind w:left="426" w:hanging="426"/>
              <w:textAlignment w:val="auto"/>
              <w:rPr>
                <w:rFonts w:cs="Arial"/>
                <w:sz w:val="22"/>
                <w:szCs w:val="22"/>
                <w:lang w:val="en-US"/>
              </w:rPr>
            </w:pPr>
            <w:r w:rsidRPr="00674C8E">
              <w:rPr>
                <w:rFonts w:cs="Arial"/>
                <w:sz w:val="22"/>
                <w:szCs w:val="22"/>
                <w:lang w:val="en-US"/>
              </w:rPr>
              <w:t>To do such other reasonable duties as may be requested in relation to the operation of the Development Office.</w:t>
            </w:r>
          </w:p>
        </w:tc>
        <w:tc>
          <w:tcPr>
            <w:tcW w:w="2755" w:type="dxa"/>
          </w:tcPr>
          <w:p w:rsidR="00A0230D" w:rsidRPr="00674C8E" w:rsidRDefault="00A155FB" w:rsidP="00565FDA">
            <w:pPr>
              <w:rPr>
                <w:rFonts w:cs="Arial"/>
                <w:bCs/>
                <w:sz w:val="22"/>
                <w:szCs w:val="22"/>
              </w:rPr>
            </w:pPr>
            <w:r w:rsidRPr="00674C8E">
              <w:rPr>
                <w:rFonts w:cs="Arial"/>
                <w:bCs/>
                <w:sz w:val="22"/>
                <w:szCs w:val="22"/>
              </w:rPr>
              <w:t>As needed</w:t>
            </w:r>
          </w:p>
        </w:tc>
      </w:tr>
      <w:tr w:rsidR="00FF14CB" w:rsidRPr="00674C8E" w:rsidTr="00E118AC">
        <w:tc>
          <w:tcPr>
            <w:tcW w:w="6487" w:type="dxa"/>
            <w:gridSpan w:val="2"/>
          </w:tcPr>
          <w:p w:rsidR="00FF14CB" w:rsidRPr="00C33216" w:rsidRDefault="00FF14CB" w:rsidP="00C33216">
            <w:pPr>
              <w:overflowPunct/>
              <w:autoSpaceDE/>
              <w:autoSpaceDN/>
              <w:adjustRightInd/>
              <w:spacing w:after="120"/>
              <w:ind w:right="-143"/>
              <w:textAlignment w:val="auto"/>
              <w:rPr>
                <w:rFonts w:cs="Arial"/>
                <w:sz w:val="22"/>
                <w:szCs w:val="22"/>
              </w:rPr>
            </w:pPr>
            <w:r w:rsidRPr="00674C8E">
              <w:rPr>
                <w:rFonts w:cs="Arial"/>
                <w:sz w:val="22"/>
                <w:szCs w:val="22"/>
              </w:rPr>
              <w:t>The above is not an exhaustive list of duties.  The post-holder may be asked to take on different tasks as required and all employees are expected to work collaboratively to support t</w:t>
            </w:r>
            <w:r w:rsidR="00C33216">
              <w:rPr>
                <w:rFonts w:cs="Arial"/>
                <w:sz w:val="22"/>
                <w:szCs w:val="22"/>
              </w:rPr>
              <w:t>he overall work of the College.</w:t>
            </w:r>
          </w:p>
        </w:tc>
        <w:tc>
          <w:tcPr>
            <w:tcW w:w="2755" w:type="dxa"/>
          </w:tcPr>
          <w:p w:rsidR="00FF14CB" w:rsidRPr="00674C8E" w:rsidRDefault="00FF14CB" w:rsidP="00565FDA">
            <w:pPr>
              <w:rPr>
                <w:rFonts w:cs="Arial"/>
                <w:b/>
                <w:bCs/>
                <w:sz w:val="22"/>
                <w:szCs w:val="22"/>
              </w:rPr>
            </w:pPr>
          </w:p>
        </w:tc>
      </w:tr>
      <w:tr w:rsidR="00FF14CB" w:rsidRPr="00674C8E" w:rsidTr="00EA1D88">
        <w:trPr>
          <w:cantSplit/>
        </w:trPr>
        <w:tc>
          <w:tcPr>
            <w:tcW w:w="9242" w:type="dxa"/>
            <w:gridSpan w:val="3"/>
          </w:tcPr>
          <w:p w:rsidR="00FF14CB" w:rsidRPr="00674C8E" w:rsidRDefault="00FF14CB" w:rsidP="00DA0772">
            <w:pPr>
              <w:rPr>
                <w:rFonts w:cs="Arial"/>
                <w:bCs/>
                <w:sz w:val="22"/>
                <w:szCs w:val="22"/>
              </w:rPr>
            </w:pPr>
            <w:bookmarkStart w:id="1" w:name="_GoBack"/>
            <w:bookmarkEnd w:id="1"/>
            <w:r w:rsidRPr="00674C8E">
              <w:rPr>
                <w:rFonts w:cs="Arial"/>
                <w:b/>
                <w:bCs/>
                <w:sz w:val="22"/>
                <w:szCs w:val="22"/>
              </w:rPr>
              <w:t xml:space="preserve">Significant internal/external relationships: </w:t>
            </w:r>
            <w:r w:rsidRPr="00674C8E">
              <w:rPr>
                <w:rFonts w:cs="Arial"/>
                <w:bCs/>
                <w:sz w:val="22"/>
                <w:szCs w:val="22"/>
              </w:rPr>
              <w:t>Alumnae, Bursary, Fellows, Porters, students</w:t>
            </w:r>
          </w:p>
          <w:p w:rsidR="00FF14CB" w:rsidRPr="00674C8E" w:rsidRDefault="00FF14CB" w:rsidP="00DA0772">
            <w:pPr>
              <w:rPr>
                <w:rFonts w:cs="Arial"/>
                <w:bCs/>
                <w:sz w:val="22"/>
                <w:szCs w:val="22"/>
              </w:rPr>
            </w:pPr>
          </w:p>
        </w:tc>
      </w:tr>
    </w:tbl>
    <w:p w:rsidR="0091028B" w:rsidRPr="00674C8E" w:rsidRDefault="0091028B" w:rsidP="00F3700A">
      <w:pPr>
        <w:pStyle w:val="Heading1"/>
        <w:jc w:val="left"/>
        <w:rPr>
          <w:rFonts w:cs="Arial"/>
          <w:sz w:val="22"/>
          <w:szCs w:val="22"/>
        </w:rPr>
      </w:pPr>
      <w:bookmarkStart w:id="2" w:name="_Toc165447314"/>
      <w:bookmarkStart w:id="3" w:name="_Toc165447656"/>
    </w:p>
    <w:p w:rsidR="0091028B" w:rsidRPr="00674C8E" w:rsidRDefault="0091028B" w:rsidP="0091028B">
      <w:pPr>
        <w:rPr>
          <w:rFonts w:cs="Arial"/>
          <w:sz w:val="22"/>
          <w:szCs w:val="22"/>
        </w:rPr>
      </w:pPr>
    </w:p>
    <w:p w:rsidR="00F3700A" w:rsidRPr="00674C8E" w:rsidRDefault="00F3700A" w:rsidP="00F3700A">
      <w:pPr>
        <w:pStyle w:val="Heading1"/>
        <w:jc w:val="left"/>
        <w:rPr>
          <w:rFonts w:cs="Arial"/>
          <w:sz w:val="22"/>
          <w:szCs w:val="22"/>
        </w:rPr>
      </w:pPr>
      <w:r w:rsidRPr="00674C8E">
        <w:rPr>
          <w:rFonts w:cs="Arial"/>
          <w:sz w:val="22"/>
          <w:szCs w:val="22"/>
        </w:rPr>
        <w:t>Person Specification</w:t>
      </w:r>
    </w:p>
    <w:p w:rsidR="00BA1B70" w:rsidRPr="00674C8E" w:rsidRDefault="00BA1B70" w:rsidP="00BA1B70">
      <w:pPr>
        <w:rPr>
          <w:sz w:val="22"/>
          <w:szCs w:val="22"/>
        </w:rPr>
      </w:pPr>
    </w:p>
    <w:bookmarkEnd w:id="2"/>
    <w:bookmarkEnd w:i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4678"/>
        <w:gridCol w:w="2755"/>
      </w:tblGrid>
      <w:tr w:rsidR="00A72896" w:rsidRPr="00674C8E" w:rsidTr="00963985">
        <w:tc>
          <w:tcPr>
            <w:tcW w:w="1809" w:type="dxa"/>
          </w:tcPr>
          <w:p w:rsidR="00A72896" w:rsidRPr="00674C8E" w:rsidRDefault="00A72896" w:rsidP="003145AF">
            <w:pPr>
              <w:rPr>
                <w:rFonts w:cs="Arial"/>
                <w:sz w:val="22"/>
                <w:szCs w:val="22"/>
              </w:rPr>
            </w:pPr>
          </w:p>
        </w:tc>
        <w:tc>
          <w:tcPr>
            <w:tcW w:w="4678" w:type="dxa"/>
          </w:tcPr>
          <w:p w:rsidR="00A72896" w:rsidRPr="00674C8E" w:rsidRDefault="00A72896" w:rsidP="00502997">
            <w:pPr>
              <w:pStyle w:val="Heading1"/>
              <w:rPr>
                <w:rFonts w:cs="Arial"/>
                <w:sz w:val="22"/>
                <w:szCs w:val="22"/>
              </w:rPr>
            </w:pPr>
            <w:bookmarkStart w:id="4" w:name="_Toc165447315"/>
            <w:bookmarkStart w:id="5" w:name="_Toc165447657"/>
            <w:r w:rsidRPr="00674C8E">
              <w:rPr>
                <w:rFonts w:cs="Arial"/>
                <w:sz w:val="22"/>
                <w:szCs w:val="22"/>
              </w:rPr>
              <w:t>Essential</w:t>
            </w:r>
            <w:bookmarkEnd w:id="4"/>
            <w:bookmarkEnd w:id="5"/>
          </w:p>
        </w:tc>
        <w:tc>
          <w:tcPr>
            <w:tcW w:w="2755" w:type="dxa"/>
          </w:tcPr>
          <w:p w:rsidR="00A72896" w:rsidRPr="00674C8E" w:rsidRDefault="00A72896" w:rsidP="003145AF">
            <w:pPr>
              <w:pStyle w:val="Heading1"/>
              <w:rPr>
                <w:rFonts w:cs="Arial"/>
                <w:sz w:val="22"/>
                <w:szCs w:val="22"/>
              </w:rPr>
            </w:pPr>
            <w:bookmarkStart w:id="6" w:name="_Toc165447316"/>
            <w:bookmarkStart w:id="7" w:name="_Toc165447658"/>
            <w:r w:rsidRPr="00674C8E">
              <w:rPr>
                <w:rFonts w:cs="Arial"/>
                <w:sz w:val="22"/>
                <w:szCs w:val="22"/>
              </w:rPr>
              <w:t>Desirable</w:t>
            </w:r>
            <w:bookmarkEnd w:id="6"/>
            <w:bookmarkEnd w:id="7"/>
          </w:p>
        </w:tc>
      </w:tr>
      <w:tr w:rsidR="002700C5" w:rsidRPr="00674C8E" w:rsidTr="00963985">
        <w:tc>
          <w:tcPr>
            <w:tcW w:w="1809" w:type="dxa"/>
          </w:tcPr>
          <w:p w:rsidR="002700C5" w:rsidRPr="00674C8E" w:rsidRDefault="002700C5" w:rsidP="003145AF">
            <w:pPr>
              <w:rPr>
                <w:rFonts w:cs="Arial"/>
                <w:sz w:val="22"/>
                <w:szCs w:val="22"/>
              </w:rPr>
            </w:pPr>
            <w:r w:rsidRPr="00674C8E">
              <w:rPr>
                <w:rFonts w:cs="Arial"/>
                <w:sz w:val="22"/>
                <w:szCs w:val="22"/>
              </w:rPr>
              <w:t>Qualifications, experience and</w:t>
            </w:r>
          </w:p>
          <w:p w:rsidR="002700C5" w:rsidRPr="00674C8E" w:rsidRDefault="00A0230D" w:rsidP="003145AF">
            <w:pPr>
              <w:rPr>
                <w:rFonts w:cs="Arial"/>
                <w:sz w:val="22"/>
                <w:szCs w:val="22"/>
              </w:rPr>
            </w:pPr>
            <w:r w:rsidRPr="00674C8E">
              <w:rPr>
                <w:rFonts w:cs="Arial"/>
                <w:sz w:val="22"/>
                <w:szCs w:val="22"/>
              </w:rPr>
              <w:t>background</w:t>
            </w:r>
          </w:p>
          <w:p w:rsidR="002700C5" w:rsidRPr="00674C8E" w:rsidRDefault="002700C5" w:rsidP="003145AF">
            <w:pPr>
              <w:rPr>
                <w:rFonts w:cs="Arial"/>
                <w:sz w:val="22"/>
                <w:szCs w:val="22"/>
              </w:rPr>
            </w:pPr>
          </w:p>
        </w:tc>
        <w:tc>
          <w:tcPr>
            <w:tcW w:w="4678" w:type="dxa"/>
          </w:tcPr>
          <w:p w:rsidR="00154CBD" w:rsidRPr="00674C8E" w:rsidRDefault="002123FE" w:rsidP="009C5A79">
            <w:pPr>
              <w:overflowPunct/>
              <w:textAlignment w:val="auto"/>
              <w:rPr>
                <w:rFonts w:cs="Arial"/>
                <w:sz w:val="22"/>
                <w:szCs w:val="22"/>
              </w:rPr>
            </w:pPr>
            <w:r w:rsidRPr="00674C8E">
              <w:rPr>
                <w:rFonts w:cs="Arial"/>
                <w:sz w:val="22"/>
                <w:szCs w:val="22"/>
              </w:rPr>
              <w:t>Degree at Higher Education Institution</w:t>
            </w:r>
          </w:p>
          <w:p w:rsidR="00154CBD" w:rsidRPr="00674C8E" w:rsidRDefault="00154CBD" w:rsidP="00154CBD">
            <w:pPr>
              <w:overflowPunct/>
              <w:textAlignment w:val="auto"/>
              <w:rPr>
                <w:rFonts w:cs="Arial"/>
                <w:sz w:val="22"/>
                <w:szCs w:val="22"/>
              </w:rPr>
            </w:pPr>
          </w:p>
        </w:tc>
        <w:tc>
          <w:tcPr>
            <w:tcW w:w="2755" w:type="dxa"/>
          </w:tcPr>
          <w:p w:rsidR="00154CBD" w:rsidRPr="00674C8E" w:rsidRDefault="00136B31" w:rsidP="001A0C61">
            <w:pPr>
              <w:pStyle w:val="ListParagraph"/>
              <w:numPr>
                <w:ilvl w:val="0"/>
                <w:numId w:val="53"/>
              </w:numPr>
              <w:spacing w:after="120"/>
              <w:contextualSpacing w:val="0"/>
              <w:rPr>
                <w:rFonts w:cs="Arial"/>
                <w:sz w:val="22"/>
                <w:szCs w:val="22"/>
              </w:rPr>
            </w:pPr>
            <w:r w:rsidRPr="00674C8E">
              <w:rPr>
                <w:rFonts w:cs="Arial"/>
                <w:sz w:val="22"/>
                <w:szCs w:val="22"/>
              </w:rPr>
              <w:t xml:space="preserve">Experience of annual fundraising, ideally within a higher education environment.  </w:t>
            </w:r>
          </w:p>
        </w:tc>
      </w:tr>
      <w:tr w:rsidR="002700C5" w:rsidRPr="00674C8E" w:rsidTr="00963985">
        <w:tc>
          <w:tcPr>
            <w:tcW w:w="1809" w:type="dxa"/>
          </w:tcPr>
          <w:p w:rsidR="002700C5" w:rsidRPr="00674C8E" w:rsidRDefault="002700C5" w:rsidP="003145AF">
            <w:pPr>
              <w:rPr>
                <w:rFonts w:cs="Arial"/>
                <w:sz w:val="22"/>
                <w:szCs w:val="22"/>
              </w:rPr>
            </w:pPr>
            <w:r w:rsidRPr="00674C8E">
              <w:rPr>
                <w:rFonts w:cs="Arial"/>
                <w:sz w:val="22"/>
                <w:szCs w:val="22"/>
              </w:rPr>
              <w:t>Specific knowledge/skills</w:t>
            </w:r>
          </w:p>
          <w:p w:rsidR="002700C5" w:rsidRPr="00674C8E" w:rsidRDefault="002700C5" w:rsidP="003145AF">
            <w:pPr>
              <w:rPr>
                <w:rFonts w:cs="Arial"/>
                <w:sz w:val="22"/>
                <w:szCs w:val="22"/>
              </w:rPr>
            </w:pPr>
            <w:r w:rsidRPr="00674C8E">
              <w:rPr>
                <w:rFonts w:cs="Arial"/>
                <w:sz w:val="22"/>
                <w:szCs w:val="22"/>
              </w:rPr>
              <w:t>(technical)</w:t>
            </w:r>
          </w:p>
          <w:p w:rsidR="002700C5" w:rsidRPr="00674C8E" w:rsidRDefault="002700C5" w:rsidP="003145AF">
            <w:pPr>
              <w:rPr>
                <w:rFonts w:cs="Arial"/>
                <w:sz w:val="22"/>
                <w:szCs w:val="22"/>
              </w:rPr>
            </w:pPr>
          </w:p>
          <w:p w:rsidR="002700C5" w:rsidRPr="00674C8E" w:rsidRDefault="002700C5" w:rsidP="003145AF">
            <w:pPr>
              <w:rPr>
                <w:rFonts w:cs="Arial"/>
                <w:sz w:val="22"/>
                <w:szCs w:val="22"/>
              </w:rPr>
            </w:pPr>
          </w:p>
        </w:tc>
        <w:tc>
          <w:tcPr>
            <w:tcW w:w="4678" w:type="dxa"/>
          </w:tcPr>
          <w:p w:rsidR="00A0230D" w:rsidRPr="00674C8E" w:rsidRDefault="00A0230D" w:rsidP="00A0230D">
            <w:pPr>
              <w:numPr>
                <w:ilvl w:val="0"/>
                <w:numId w:val="24"/>
              </w:numPr>
              <w:overflowPunct/>
              <w:spacing w:after="120"/>
              <w:ind w:left="176" w:hanging="176"/>
              <w:textAlignment w:val="auto"/>
              <w:rPr>
                <w:rFonts w:cs="Arial"/>
                <w:sz w:val="22"/>
                <w:szCs w:val="22"/>
              </w:rPr>
            </w:pPr>
            <w:r w:rsidRPr="00674C8E">
              <w:rPr>
                <w:rFonts w:cs="Arial"/>
                <w:sz w:val="22"/>
                <w:szCs w:val="22"/>
              </w:rPr>
              <w:t>Competence in databases</w:t>
            </w:r>
            <w:r w:rsidR="009C5A79" w:rsidRPr="00674C8E">
              <w:rPr>
                <w:rFonts w:cs="Arial"/>
                <w:sz w:val="22"/>
                <w:szCs w:val="22"/>
              </w:rPr>
              <w:t xml:space="preserve"> –particularly CRM databases</w:t>
            </w:r>
          </w:p>
          <w:p w:rsidR="00BA1B70" w:rsidRPr="00674C8E" w:rsidRDefault="00BA1B70" w:rsidP="00A0230D">
            <w:pPr>
              <w:numPr>
                <w:ilvl w:val="0"/>
                <w:numId w:val="24"/>
              </w:numPr>
              <w:overflowPunct/>
              <w:spacing w:after="120"/>
              <w:ind w:left="176" w:hanging="176"/>
              <w:textAlignment w:val="auto"/>
              <w:rPr>
                <w:rFonts w:cs="Arial"/>
                <w:sz w:val="22"/>
                <w:szCs w:val="22"/>
              </w:rPr>
            </w:pPr>
            <w:r w:rsidRPr="00674C8E">
              <w:rPr>
                <w:rFonts w:cs="Arial"/>
                <w:sz w:val="22"/>
                <w:szCs w:val="22"/>
              </w:rPr>
              <w:t xml:space="preserve">Experienced user of Microsoft packages </w:t>
            </w:r>
            <w:proofErr w:type="spellStart"/>
            <w:r w:rsidRPr="00674C8E">
              <w:rPr>
                <w:rFonts w:cs="Arial"/>
                <w:sz w:val="22"/>
                <w:szCs w:val="22"/>
              </w:rPr>
              <w:t>inc</w:t>
            </w:r>
            <w:proofErr w:type="spellEnd"/>
            <w:r w:rsidRPr="00674C8E">
              <w:rPr>
                <w:rFonts w:cs="Arial"/>
                <w:sz w:val="22"/>
                <w:szCs w:val="22"/>
              </w:rPr>
              <w:t xml:space="preserve"> Word, PowerPoint, Outlook and Excel spreadsheets</w:t>
            </w:r>
          </w:p>
        </w:tc>
        <w:tc>
          <w:tcPr>
            <w:tcW w:w="2755" w:type="dxa"/>
          </w:tcPr>
          <w:p w:rsidR="00A0230D" w:rsidRPr="00674C8E" w:rsidRDefault="00A0230D" w:rsidP="00A0230D">
            <w:pPr>
              <w:pStyle w:val="ListParagraph"/>
              <w:numPr>
                <w:ilvl w:val="0"/>
                <w:numId w:val="24"/>
              </w:numPr>
              <w:spacing w:after="120"/>
              <w:ind w:left="176" w:hanging="176"/>
              <w:contextualSpacing w:val="0"/>
              <w:rPr>
                <w:rFonts w:cs="Arial"/>
                <w:sz w:val="22"/>
                <w:szCs w:val="22"/>
              </w:rPr>
            </w:pPr>
            <w:r w:rsidRPr="00674C8E">
              <w:rPr>
                <w:rFonts w:cs="Arial"/>
                <w:sz w:val="22"/>
                <w:szCs w:val="22"/>
              </w:rPr>
              <w:t>Experience of the Raisers Edge Database</w:t>
            </w:r>
          </w:p>
          <w:p w:rsidR="003B05F1" w:rsidRPr="00674C8E" w:rsidRDefault="003B05F1" w:rsidP="00A0230D">
            <w:pPr>
              <w:pStyle w:val="ListParagraph"/>
              <w:spacing w:after="120"/>
              <w:ind w:left="176"/>
              <w:contextualSpacing w:val="0"/>
              <w:rPr>
                <w:rFonts w:cs="Arial"/>
                <w:sz w:val="22"/>
                <w:szCs w:val="22"/>
              </w:rPr>
            </w:pPr>
          </w:p>
        </w:tc>
      </w:tr>
      <w:tr w:rsidR="002700C5" w:rsidRPr="00674C8E" w:rsidTr="00963985">
        <w:tc>
          <w:tcPr>
            <w:tcW w:w="1809" w:type="dxa"/>
          </w:tcPr>
          <w:p w:rsidR="002700C5" w:rsidRPr="00674C8E" w:rsidRDefault="002700C5" w:rsidP="003145AF">
            <w:pPr>
              <w:rPr>
                <w:rFonts w:cs="Arial"/>
                <w:sz w:val="22"/>
                <w:szCs w:val="22"/>
              </w:rPr>
            </w:pPr>
            <w:r w:rsidRPr="00674C8E">
              <w:rPr>
                <w:rFonts w:cs="Arial"/>
                <w:sz w:val="22"/>
                <w:szCs w:val="22"/>
              </w:rPr>
              <w:t>Personal attributes</w:t>
            </w:r>
          </w:p>
          <w:p w:rsidR="002700C5" w:rsidRPr="00674C8E" w:rsidRDefault="002700C5" w:rsidP="003145AF">
            <w:pPr>
              <w:rPr>
                <w:rFonts w:cs="Arial"/>
                <w:sz w:val="22"/>
                <w:szCs w:val="22"/>
              </w:rPr>
            </w:pPr>
          </w:p>
          <w:p w:rsidR="002700C5" w:rsidRPr="00674C8E" w:rsidRDefault="002700C5" w:rsidP="003145AF">
            <w:pPr>
              <w:rPr>
                <w:rFonts w:cs="Arial"/>
                <w:sz w:val="22"/>
                <w:szCs w:val="22"/>
              </w:rPr>
            </w:pPr>
          </w:p>
        </w:tc>
        <w:tc>
          <w:tcPr>
            <w:tcW w:w="4678" w:type="dxa"/>
          </w:tcPr>
          <w:p w:rsidR="00E118AC" w:rsidRPr="00674C8E" w:rsidRDefault="00E118AC" w:rsidP="00BA1B70">
            <w:pPr>
              <w:pStyle w:val="ListParagraph"/>
              <w:numPr>
                <w:ilvl w:val="0"/>
                <w:numId w:val="32"/>
              </w:numPr>
              <w:overflowPunct/>
              <w:spacing w:after="120"/>
              <w:ind w:left="176" w:hanging="142"/>
              <w:contextualSpacing w:val="0"/>
              <w:textAlignment w:val="auto"/>
              <w:rPr>
                <w:rFonts w:cs="Arial"/>
                <w:sz w:val="22"/>
                <w:szCs w:val="22"/>
              </w:rPr>
            </w:pPr>
            <w:r w:rsidRPr="00674C8E">
              <w:rPr>
                <w:rFonts w:cs="Arial"/>
                <w:sz w:val="22"/>
                <w:szCs w:val="22"/>
              </w:rPr>
              <w:t>A pleasant and cheerful manner and excellent people skills</w:t>
            </w:r>
          </w:p>
          <w:p w:rsidR="00BA1B70" w:rsidRPr="00674C8E" w:rsidRDefault="00E118AC" w:rsidP="00BA1B70">
            <w:pPr>
              <w:pStyle w:val="ListParagraph"/>
              <w:numPr>
                <w:ilvl w:val="0"/>
                <w:numId w:val="32"/>
              </w:numPr>
              <w:overflowPunct/>
              <w:spacing w:after="120"/>
              <w:ind w:left="176" w:hanging="142"/>
              <w:contextualSpacing w:val="0"/>
              <w:textAlignment w:val="auto"/>
              <w:rPr>
                <w:rFonts w:cs="Arial"/>
                <w:sz w:val="22"/>
                <w:szCs w:val="22"/>
              </w:rPr>
            </w:pPr>
            <w:r w:rsidRPr="00674C8E">
              <w:rPr>
                <w:rFonts w:cs="Arial"/>
                <w:sz w:val="22"/>
                <w:szCs w:val="22"/>
              </w:rPr>
              <w:t>Ability to juggle and prioritise competing demands</w:t>
            </w:r>
          </w:p>
          <w:p w:rsidR="00BA1B70" w:rsidRPr="00674C8E" w:rsidRDefault="00BA1B70" w:rsidP="00BA1B70">
            <w:pPr>
              <w:pStyle w:val="ListParagraph"/>
              <w:numPr>
                <w:ilvl w:val="0"/>
                <w:numId w:val="32"/>
              </w:numPr>
              <w:overflowPunct/>
              <w:spacing w:after="120"/>
              <w:ind w:left="176" w:hanging="142"/>
              <w:contextualSpacing w:val="0"/>
              <w:textAlignment w:val="auto"/>
              <w:rPr>
                <w:rFonts w:cs="Arial"/>
                <w:sz w:val="22"/>
                <w:szCs w:val="22"/>
              </w:rPr>
            </w:pPr>
            <w:r w:rsidRPr="00674C8E">
              <w:rPr>
                <w:rFonts w:cs="Arial"/>
                <w:sz w:val="22"/>
                <w:szCs w:val="22"/>
              </w:rPr>
              <w:lastRenderedPageBreak/>
              <w:t xml:space="preserve">Ability to </w:t>
            </w:r>
            <w:r w:rsidR="00E118AC" w:rsidRPr="00674C8E">
              <w:rPr>
                <w:rFonts w:cs="Arial"/>
                <w:sz w:val="22"/>
                <w:szCs w:val="22"/>
              </w:rPr>
              <w:t>take instruct</w:t>
            </w:r>
            <w:r w:rsidR="00A0230D" w:rsidRPr="00674C8E">
              <w:rPr>
                <w:rFonts w:cs="Arial"/>
                <w:sz w:val="22"/>
                <w:szCs w:val="22"/>
              </w:rPr>
              <w:t>ions and develop them into a</w:t>
            </w:r>
            <w:r w:rsidR="00E118AC" w:rsidRPr="00674C8E">
              <w:rPr>
                <w:rFonts w:cs="Arial"/>
                <w:sz w:val="22"/>
                <w:szCs w:val="22"/>
              </w:rPr>
              <w:t xml:space="preserve"> plan</w:t>
            </w:r>
            <w:r w:rsidR="00A0230D" w:rsidRPr="00674C8E">
              <w:rPr>
                <w:rFonts w:cs="Arial"/>
                <w:sz w:val="22"/>
                <w:szCs w:val="22"/>
              </w:rPr>
              <w:t xml:space="preserve"> of action</w:t>
            </w:r>
          </w:p>
          <w:p w:rsidR="00E118AC" w:rsidRPr="00674C8E" w:rsidRDefault="008A3B03" w:rsidP="00BA1B70">
            <w:pPr>
              <w:pStyle w:val="ListParagraph"/>
              <w:numPr>
                <w:ilvl w:val="0"/>
                <w:numId w:val="32"/>
              </w:numPr>
              <w:overflowPunct/>
              <w:spacing w:after="120"/>
              <w:ind w:left="176" w:hanging="142"/>
              <w:contextualSpacing w:val="0"/>
              <w:textAlignment w:val="auto"/>
              <w:rPr>
                <w:rFonts w:cs="Arial"/>
                <w:sz w:val="22"/>
                <w:szCs w:val="22"/>
              </w:rPr>
            </w:pPr>
            <w:r w:rsidRPr="00674C8E">
              <w:rPr>
                <w:rFonts w:cs="Arial"/>
                <w:sz w:val="22"/>
                <w:szCs w:val="22"/>
              </w:rPr>
              <w:t>The ability to work calmly under pressure</w:t>
            </w:r>
          </w:p>
          <w:p w:rsidR="008A3B03" w:rsidRPr="00674C8E" w:rsidRDefault="008A3B03" w:rsidP="00BA1B70">
            <w:pPr>
              <w:pStyle w:val="ListParagraph"/>
              <w:numPr>
                <w:ilvl w:val="0"/>
                <w:numId w:val="32"/>
              </w:numPr>
              <w:overflowPunct/>
              <w:spacing w:after="120"/>
              <w:ind w:left="176" w:hanging="142"/>
              <w:contextualSpacing w:val="0"/>
              <w:textAlignment w:val="auto"/>
              <w:rPr>
                <w:rFonts w:cs="Arial"/>
                <w:sz w:val="22"/>
                <w:szCs w:val="22"/>
              </w:rPr>
            </w:pPr>
            <w:r w:rsidRPr="00674C8E">
              <w:rPr>
                <w:rFonts w:cs="Arial"/>
                <w:sz w:val="22"/>
                <w:szCs w:val="22"/>
              </w:rPr>
              <w:t>Excellent communication skills, in particular to a wide range of constituents- both verbal and in writing</w:t>
            </w:r>
          </w:p>
          <w:p w:rsidR="00BA1B70" w:rsidRPr="00674C8E" w:rsidRDefault="008A3B03" w:rsidP="00E118AC">
            <w:pPr>
              <w:pStyle w:val="ListParagraph"/>
              <w:numPr>
                <w:ilvl w:val="0"/>
                <w:numId w:val="32"/>
              </w:numPr>
              <w:overflowPunct/>
              <w:spacing w:after="120"/>
              <w:ind w:left="176" w:hanging="142"/>
              <w:contextualSpacing w:val="0"/>
              <w:textAlignment w:val="auto"/>
              <w:rPr>
                <w:rFonts w:cs="Arial"/>
                <w:sz w:val="22"/>
                <w:szCs w:val="22"/>
              </w:rPr>
            </w:pPr>
            <w:r w:rsidRPr="00674C8E">
              <w:rPr>
                <w:rFonts w:cs="Arial"/>
                <w:sz w:val="22"/>
                <w:szCs w:val="22"/>
              </w:rPr>
              <w:t>Attention to detail</w:t>
            </w:r>
          </w:p>
          <w:p w:rsidR="008A3B03" w:rsidRPr="00674C8E" w:rsidRDefault="008A3B03" w:rsidP="00E118AC">
            <w:pPr>
              <w:pStyle w:val="ListParagraph"/>
              <w:numPr>
                <w:ilvl w:val="0"/>
                <w:numId w:val="32"/>
              </w:numPr>
              <w:overflowPunct/>
              <w:spacing w:after="120"/>
              <w:ind w:left="176" w:hanging="142"/>
              <w:contextualSpacing w:val="0"/>
              <w:textAlignment w:val="auto"/>
              <w:rPr>
                <w:rFonts w:cs="Arial"/>
                <w:sz w:val="22"/>
                <w:szCs w:val="22"/>
              </w:rPr>
            </w:pPr>
            <w:r w:rsidRPr="00674C8E">
              <w:rPr>
                <w:rFonts w:cs="Arial"/>
                <w:sz w:val="22"/>
                <w:szCs w:val="22"/>
              </w:rPr>
              <w:t>Professional and pro-active approach</w:t>
            </w:r>
          </w:p>
          <w:p w:rsidR="00963985" w:rsidRPr="00674C8E" w:rsidRDefault="00963985" w:rsidP="00E118AC">
            <w:pPr>
              <w:pStyle w:val="ListParagraph"/>
              <w:numPr>
                <w:ilvl w:val="0"/>
                <w:numId w:val="32"/>
              </w:numPr>
              <w:overflowPunct/>
              <w:spacing w:after="120"/>
              <w:ind w:left="176" w:hanging="142"/>
              <w:contextualSpacing w:val="0"/>
              <w:textAlignment w:val="auto"/>
              <w:rPr>
                <w:rFonts w:cs="Arial"/>
                <w:sz w:val="22"/>
                <w:szCs w:val="22"/>
              </w:rPr>
            </w:pPr>
            <w:r w:rsidRPr="00674C8E">
              <w:rPr>
                <w:rFonts w:cs="Arial"/>
                <w:sz w:val="22"/>
                <w:szCs w:val="22"/>
              </w:rPr>
              <w:t>Methodical with excellent administrative skills</w:t>
            </w:r>
          </w:p>
        </w:tc>
        <w:tc>
          <w:tcPr>
            <w:tcW w:w="2755" w:type="dxa"/>
          </w:tcPr>
          <w:p w:rsidR="002700C5" w:rsidRPr="00674C8E" w:rsidRDefault="002700C5" w:rsidP="002700C5">
            <w:pPr>
              <w:overflowPunct/>
              <w:textAlignment w:val="auto"/>
              <w:rPr>
                <w:rFonts w:cs="Arial"/>
                <w:sz w:val="22"/>
                <w:szCs w:val="22"/>
              </w:rPr>
            </w:pPr>
          </w:p>
          <w:p w:rsidR="002700C5" w:rsidRPr="00674C8E" w:rsidRDefault="002700C5" w:rsidP="003145AF">
            <w:pPr>
              <w:pStyle w:val="Header"/>
              <w:tabs>
                <w:tab w:val="clear" w:pos="4153"/>
                <w:tab w:val="clear" w:pos="8306"/>
              </w:tabs>
              <w:rPr>
                <w:rFonts w:cs="Arial"/>
                <w:sz w:val="22"/>
                <w:szCs w:val="22"/>
              </w:rPr>
            </w:pPr>
          </w:p>
        </w:tc>
      </w:tr>
      <w:tr w:rsidR="002700C5" w:rsidRPr="00674C8E" w:rsidTr="00963985">
        <w:tc>
          <w:tcPr>
            <w:tcW w:w="1809" w:type="dxa"/>
          </w:tcPr>
          <w:p w:rsidR="002700C5" w:rsidRPr="00674C8E" w:rsidRDefault="002700C5" w:rsidP="00442C21">
            <w:pPr>
              <w:rPr>
                <w:rFonts w:cs="Arial"/>
                <w:sz w:val="22"/>
                <w:szCs w:val="22"/>
              </w:rPr>
            </w:pPr>
            <w:r w:rsidRPr="00674C8E">
              <w:rPr>
                <w:rFonts w:cs="Arial"/>
                <w:sz w:val="22"/>
                <w:szCs w:val="22"/>
              </w:rPr>
              <w:lastRenderedPageBreak/>
              <w:t>Team and management skills</w:t>
            </w:r>
          </w:p>
        </w:tc>
        <w:tc>
          <w:tcPr>
            <w:tcW w:w="4678" w:type="dxa"/>
          </w:tcPr>
          <w:p w:rsidR="00BA1B70" w:rsidRPr="00674C8E" w:rsidRDefault="008A3B03" w:rsidP="00BA1B70">
            <w:pPr>
              <w:numPr>
                <w:ilvl w:val="0"/>
                <w:numId w:val="29"/>
              </w:numPr>
              <w:tabs>
                <w:tab w:val="clear" w:pos="1080"/>
              </w:tabs>
              <w:overflowPunct/>
              <w:ind w:left="176" w:hanging="142"/>
              <w:textAlignment w:val="auto"/>
              <w:rPr>
                <w:rFonts w:cs="Arial"/>
                <w:sz w:val="22"/>
                <w:szCs w:val="22"/>
              </w:rPr>
            </w:pPr>
            <w:r w:rsidRPr="00674C8E">
              <w:rPr>
                <w:rFonts w:cs="Arial"/>
                <w:sz w:val="22"/>
                <w:szCs w:val="22"/>
              </w:rPr>
              <w:t>Ability to work well within, and to contribute to, a team</w:t>
            </w:r>
          </w:p>
          <w:p w:rsidR="00154CBD" w:rsidRPr="00674C8E" w:rsidRDefault="00154CBD" w:rsidP="00BA1B70">
            <w:pPr>
              <w:overflowPunct/>
              <w:autoSpaceDE/>
              <w:autoSpaceDN/>
              <w:adjustRightInd/>
              <w:textAlignment w:val="auto"/>
              <w:rPr>
                <w:rFonts w:cs="Arial"/>
                <w:color w:val="4F81BD" w:themeColor="accent1"/>
                <w:sz w:val="22"/>
                <w:szCs w:val="22"/>
              </w:rPr>
            </w:pPr>
          </w:p>
        </w:tc>
        <w:tc>
          <w:tcPr>
            <w:tcW w:w="2755" w:type="dxa"/>
          </w:tcPr>
          <w:p w:rsidR="002700C5" w:rsidRPr="00674C8E" w:rsidRDefault="002700C5" w:rsidP="003145AF">
            <w:pPr>
              <w:rPr>
                <w:rFonts w:cs="Arial"/>
                <w:sz w:val="22"/>
                <w:szCs w:val="22"/>
              </w:rPr>
            </w:pPr>
          </w:p>
        </w:tc>
      </w:tr>
      <w:tr w:rsidR="002700C5" w:rsidRPr="00674C8E" w:rsidTr="00963985">
        <w:tc>
          <w:tcPr>
            <w:tcW w:w="1809" w:type="dxa"/>
          </w:tcPr>
          <w:p w:rsidR="002700C5" w:rsidRPr="00674C8E" w:rsidRDefault="00963985" w:rsidP="003145AF">
            <w:pPr>
              <w:rPr>
                <w:rFonts w:cs="Arial"/>
                <w:sz w:val="22"/>
                <w:szCs w:val="22"/>
              </w:rPr>
            </w:pPr>
            <w:r w:rsidRPr="00674C8E">
              <w:rPr>
                <w:rFonts w:cs="Arial"/>
                <w:sz w:val="22"/>
                <w:szCs w:val="22"/>
              </w:rPr>
              <w:t>Other</w:t>
            </w:r>
          </w:p>
          <w:p w:rsidR="002700C5" w:rsidRPr="00674C8E" w:rsidRDefault="002700C5" w:rsidP="003145AF">
            <w:pPr>
              <w:rPr>
                <w:rFonts w:cs="Arial"/>
                <w:sz w:val="22"/>
                <w:szCs w:val="22"/>
              </w:rPr>
            </w:pPr>
          </w:p>
          <w:p w:rsidR="002700C5" w:rsidRPr="00674C8E" w:rsidRDefault="002700C5" w:rsidP="003145AF">
            <w:pPr>
              <w:rPr>
                <w:rFonts w:cs="Arial"/>
                <w:sz w:val="22"/>
                <w:szCs w:val="22"/>
              </w:rPr>
            </w:pPr>
          </w:p>
        </w:tc>
        <w:tc>
          <w:tcPr>
            <w:tcW w:w="4678" w:type="dxa"/>
          </w:tcPr>
          <w:p w:rsidR="00154CBD" w:rsidRPr="00674C8E" w:rsidRDefault="00BA1B70" w:rsidP="00BA1B70">
            <w:pPr>
              <w:numPr>
                <w:ilvl w:val="0"/>
                <w:numId w:val="29"/>
              </w:numPr>
              <w:tabs>
                <w:tab w:val="clear" w:pos="1080"/>
              </w:tabs>
              <w:overflowPunct/>
              <w:ind w:left="176" w:hanging="142"/>
              <w:textAlignment w:val="auto"/>
              <w:rPr>
                <w:rFonts w:cs="Arial"/>
                <w:sz w:val="22"/>
                <w:szCs w:val="22"/>
              </w:rPr>
            </w:pPr>
            <w:r w:rsidRPr="00674C8E">
              <w:rPr>
                <w:rFonts w:cs="Arial"/>
                <w:sz w:val="22"/>
                <w:szCs w:val="22"/>
              </w:rPr>
              <w:t>A willingness to work flexibly within a fast changing environment</w:t>
            </w:r>
          </w:p>
        </w:tc>
        <w:tc>
          <w:tcPr>
            <w:tcW w:w="2755" w:type="dxa"/>
          </w:tcPr>
          <w:p w:rsidR="002700C5" w:rsidRPr="00674C8E" w:rsidRDefault="002700C5" w:rsidP="003145AF">
            <w:pPr>
              <w:rPr>
                <w:rFonts w:cs="Arial"/>
                <w:sz w:val="22"/>
                <w:szCs w:val="22"/>
              </w:rPr>
            </w:pPr>
          </w:p>
        </w:tc>
      </w:tr>
    </w:tbl>
    <w:p w:rsidR="00A72896" w:rsidRDefault="00A72896" w:rsidP="00CF29EA">
      <w:pPr>
        <w:rPr>
          <w:rFonts w:asciiTheme="minorHAnsi" w:hAnsiTheme="minorHAnsi" w:cs="Arial"/>
          <w:sz w:val="22"/>
          <w:szCs w:val="22"/>
        </w:rPr>
      </w:pPr>
    </w:p>
    <w:p w:rsidR="00674C8E" w:rsidRPr="00134304" w:rsidRDefault="00674C8E" w:rsidP="00674C8E">
      <w:pPr>
        <w:rPr>
          <w:rFonts w:cs="Arial"/>
          <w:b/>
        </w:rPr>
      </w:pPr>
      <w:r w:rsidRPr="00134304">
        <w:rPr>
          <w:rFonts w:cs="Arial"/>
          <w:b/>
        </w:rPr>
        <w:t>Main Terms and Conditions of Employment:</w:t>
      </w:r>
    </w:p>
    <w:p w:rsidR="00674C8E" w:rsidRPr="00134304" w:rsidRDefault="00674C8E" w:rsidP="00674C8E">
      <w:pPr>
        <w:rPr>
          <w:rFonts w:cs="Arial"/>
          <w:b/>
          <w:sz w:val="22"/>
          <w:szCs w:val="22"/>
        </w:rPr>
      </w:pPr>
    </w:p>
    <w:p w:rsidR="00674C8E" w:rsidRPr="00134304" w:rsidRDefault="00674C8E" w:rsidP="00674C8E">
      <w:pPr>
        <w:rPr>
          <w:rFonts w:cs="Arial"/>
          <w:sz w:val="22"/>
          <w:szCs w:val="22"/>
        </w:rPr>
      </w:pPr>
      <w:r w:rsidRPr="00134304">
        <w:rPr>
          <w:rFonts w:cs="Arial"/>
          <w:sz w:val="22"/>
          <w:szCs w:val="22"/>
        </w:rPr>
        <w:t>The appointment is subject to an initial probationary period of six months, which may be extended at the College's discretion.</w:t>
      </w:r>
    </w:p>
    <w:p w:rsidR="00674C8E" w:rsidRPr="00134304" w:rsidRDefault="00674C8E" w:rsidP="00674C8E">
      <w:pPr>
        <w:rPr>
          <w:rFonts w:cs="Arial"/>
          <w:sz w:val="22"/>
          <w:szCs w:val="22"/>
        </w:rPr>
      </w:pPr>
    </w:p>
    <w:p w:rsidR="00674C8E" w:rsidRDefault="00674C8E" w:rsidP="00674C8E">
      <w:pPr>
        <w:rPr>
          <w:rFonts w:cs="Arial"/>
          <w:sz w:val="22"/>
          <w:szCs w:val="22"/>
        </w:rPr>
      </w:pPr>
      <w:r w:rsidRPr="00134304">
        <w:rPr>
          <w:rFonts w:cs="Arial"/>
          <w:sz w:val="22"/>
          <w:szCs w:val="22"/>
        </w:rPr>
        <w:t>The post is full-time based on 37.5</w:t>
      </w:r>
      <w:r w:rsidRPr="00134304">
        <w:rPr>
          <w:rFonts w:cs="Arial"/>
          <w:b/>
          <w:sz w:val="22"/>
          <w:szCs w:val="22"/>
        </w:rPr>
        <w:t xml:space="preserve"> </w:t>
      </w:r>
      <w:r w:rsidRPr="00134304">
        <w:rPr>
          <w:rFonts w:cs="Arial"/>
          <w:sz w:val="22"/>
          <w:szCs w:val="22"/>
        </w:rPr>
        <w:t>hours per week,</w:t>
      </w:r>
      <w:r>
        <w:rPr>
          <w:rFonts w:cs="Arial"/>
          <w:sz w:val="22"/>
          <w:szCs w:val="22"/>
        </w:rPr>
        <w:t xml:space="preserve"> Monday to Friday.  In addition there will be some weekend and evening work required for alumnae events and in particular at the time of the telephone campaign (currently held end September-beginning October)</w:t>
      </w:r>
      <w:r w:rsidRPr="00CF0F0D">
        <w:rPr>
          <w:rFonts w:cs="Arial"/>
          <w:sz w:val="22"/>
          <w:szCs w:val="22"/>
        </w:rPr>
        <w:t>.   Work at the weekend and outside normal hours will normally be compensated by time off in lieu.</w:t>
      </w:r>
      <w:r w:rsidRPr="00134304">
        <w:rPr>
          <w:rFonts w:cs="Arial"/>
          <w:sz w:val="22"/>
          <w:szCs w:val="22"/>
        </w:rPr>
        <w:t xml:space="preserve"> </w:t>
      </w:r>
      <w:r w:rsidRPr="00947D55">
        <w:rPr>
          <w:rFonts w:cs="Arial"/>
          <w:sz w:val="22"/>
          <w:szCs w:val="22"/>
        </w:rPr>
        <w:t xml:space="preserve">The salary, according to qualifications and experience, will be equivalent to point </w:t>
      </w:r>
      <w:r>
        <w:rPr>
          <w:rFonts w:cs="Arial"/>
          <w:sz w:val="22"/>
          <w:szCs w:val="22"/>
        </w:rPr>
        <w:t>37</w:t>
      </w:r>
      <w:r w:rsidRPr="00947D55">
        <w:rPr>
          <w:rFonts w:cs="Arial"/>
          <w:sz w:val="22"/>
          <w:szCs w:val="22"/>
        </w:rPr>
        <w:t>-</w:t>
      </w:r>
      <w:r>
        <w:rPr>
          <w:rFonts w:cs="Arial"/>
          <w:sz w:val="22"/>
          <w:szCs w:val="22"/>
        </w:rPr>
        <w:t>41</w:t>
      </w:r>
      <w:r w:rsidRPr="00947D55">
        <w:rPr>
          <w:rFonts w:cs="Arial"/>
          <w:sz w:val="22"/>
          <w:szCs w:val="22"/>
        </w:rPr>
        <w:t xml:space="preserve"> on the University's Single Spine, for which the present rate is </w:t>
      </w:r>
      <w:r w:rsidRPr="00674C8E">
        <w:rPr>
          <w:rFonts w:cs="Arial"/>
          <w:sz w:val="22"/>
          <w:szCs w:val="22"/>
        </w:rPr>
        <w:t>£28,098 – £31,604</w:t>
      </w:r>
      <w:r w:rsidRPr="00A01E95">
        <w:rPr>
          <w:rFonts w:asciiTheme="minorHAnsi" w:hAnsiTheme="minorHAnsi"/>
          <w:sz w:val="22"/>
          <w:szCs w:val="22"/>
        </w:rPr>
        <w:t xml:space="preserve"> </w:t>
      </w:r>
      <w:r w:rsidRPr="00947D55">
        <w:rPr>
          <w:rFonts w:cs="Arial"/>
          <w:sz w:val="22"/>
          <w:szCs w:val="22"/>
        </w:rPr>
        <w:t>per annum</w:t>
      </w:r>
      <w:r>
        <w:rPr>
          <w:rFonts w:cs="Arial"/>
          <w:sz w:val="22"/>
          <w:szCs w:val="22"/>
        </w:rPr>
        <w:t>.</w:t>
      </w:r>
      <w:r w:rsidRPr="00947D55">
        <w:rPr>
          <w:rFonts w:cs="Arial"/>
          <w:sz w:val="22"/>
          <w:szCs w:val="22"/>
        </w:rPr>
        <w:t xml:space="preserve"> </w:t>
      </w:r>
    </w:p>
    <w:p w:rsidR="00674C8E" w:rsidRPr="00134304" w:rsidRDefault="00674C8E" w:rsidP="00674C8E">
      <w:pPr>
        <w:rPr>
          <w:rFonts w:cs="Arial"/>
          <w:sz w:val="22"/>
          <w:szCs w:val="22"/>
        </w:rPr>
      </w:pPr>
    </w:p>
    <w:p w:rsidR="00674C8E" w:rsidRPr="00134304" w:rsidRDefault="00674C8E" w:rsidP="00674C8E">
      <w:pPr>
        <w:rPr>
          <w:rFonts w:cs="Arial"/>
          <w:sz w:val="22"/>
          <w:szCs w:val="22"/>
        </w:rPr>
      </w:pPr>
      <w:r w:rsidRPr="00134304">
        <w:rPr>
          <w:rFonts w:cs="Arial"/>
          <w:sz w:val="22"/>
          <w:szCs w:val="22"/>
        </w:rPr>
        <w:t xml:space="preserve">Holiday entitlement will be 25 days per year, plus 8 public holidays. It may be necessary to work on public holidays which occur during Term time. </w:t>
      </w:r>
    </w:p>
    <w:p w:rsidR="00674C8E" w:rsidRPr="00134304" w:rsidRDefault="00674C8E" w:rsidP="00674C8E">
      <w:pPr>
        <w:rPr>
          <w:rFonts w:cs="Arial"/>
          <w:sz w:val="22"/>
          <w:szCs w:val="22"/>
        </w:rPr>
      </w:pPr>
    </w:p>
    <w:p w:rsidR="00674C8E" w:rsidRPr="00134304" w:rsidRDefault="00674C8E" w:rsidP="00674C8E">
      <w:pPr>
        <w:rPr>
          <w:rFonts w:cs="Arial"/>
          <w:sz w:val="22"/>
          <w:szCs w:val="22"/>
        </w:rPr>
      </w:pPr>
      <w:r w:rsidRPr="00134304">
        <w:rPr>
          <w:rFonts w:cs="Arial"/>
          <w:sz w:val="22"/>
          <w:szCs w:val="22"/>
        </w:rPr>
        <w:t>Under the rules of Auto Enrolment the post holder will be enrolled in the Universities Superannuation Scheme.</w:t>
      </w:r>
    </w:p>
    <w:p w:rsidR="00674C8E" w:rsidRPr="00134304" w:rsidRDefault="00674C8E" w:rsidP="00674C8E">
      <w:pPr>
        <w:rPr>
          <w:rFonts w:cs="Arial"/>
          <w:sz w:val="22"/>
          <w:szCs w:val="22"/>
        </w:rPr>
      </w:pPr>
    </w:p>
    <w:p w:rsidR="00674C8E" w:rsidRPr="00134304" w:rsidRDefault="00674C8E" w:rsidP="00674C8E">
      <w:pPr>
        <w:rPr>
          <w:rFonts w:cs="Arial"/>
          <w:sz w:val="22"/>
          <w:szCs w:val="22"/>
        </w:rPr>
      </w:pPr>
      <w:r w:rsidRPr="00134304">
        <w:rPr>
          <w:rFonts w:cs="Arial"/>
          <w:sz w:val="22"/>
          <w:szCs w:val="22"/>
        </w:rPr>
        <w:t>The post is subject to the Newnham College Staff Handbook and P</w:t>
      </w:r>
      <w:r>
        <w:rPr>
          <w:rFonts w:cs="Arial"/>
          <w:sz w:val="22"/>
          <w:szCs w:val="22"/>
        </w:rPr>
        <w:t>olicies &amp; Procedures; dated June 2016</w:t>
      </w:r>
      <w:r w:rsidRPr="00134304">
        <w:rPr>
          <w:rFonts w:cs="Arial"/>
          <w:sz w:val="22"/>
          <w:szCs w:val="22"/>
        </w:rPr>
        <w:t xml:space="preserve"> and subsequent updates which may be amended by the College from time to time. </w:t>
      </w:r>
    </w:p>
    <w:p w:rsidR="00674C8E" w:rsidRPr="00134304" w:rsidRDefault="00674C8E" w:rsidP="00674C8E">
      <w:pPr>
        <w:rPr>
          <w:rFonts w:cs="Arial"/>
          <w:sz w:val="22"/>
          <w:szCs w:val="22"/>
        </w:rPr>
      </w:pPr>
    </w:p>
    <w:p w:rsidR="00674C8E" w:rsidRPr="00134304" w:rsidRDefault="00674C8E" w:rsidP="00674C8E">
      <w:pPr>
        <w:rPr>
          <w:rFonts w:cs="Arial"/>
          <w:sz w:val="22"/>
          <w:szCs w:val="22"/>
        </w:rPr>
      </w:pPr>
      <w:r w:rsidRPr="00134304">
        <w:rPr>
          <w:rFonts w:cs="Arial"/>
          <w:sz w:val="22"/>
          <w:szCs w:val="22"/>
        </w:rPr>
        <w:t>The post-holder will be entitled to one free meal per day when on duty (when the catering</w:t>
      </w:r>
    </w:p>
    <w:p w:rsidR="00674C8E" w:rsidRDefault="00674C8E" w:rsidP="00674C8E">
      <w:pPr>
        <w:rPr>
          <w:rFonts w:cs="Arial"/>
          <w:sz w:val="22"/>
          <w:szCs w:val="22"/>
        </w:rPr>
      </w:pPr>
      <w:r w:rsidRPr="00134304">
        <w:rPr>
          <w:rFonts w:cs="Arial"/>
          <w:sz w:val="22"/>
          <w:szCs w:val="22"/>
        </w:rPr>
        <w:t>Department is open).</w:t>
      </w:r>
    </w:p>
    <w:p w:rsidR="00674C8E" w:rsidRDefault="00674C8E" w:rsidP="00674C8E">
      <w:pPr>
        <w:rPr>
          <w:rFonts w:cs="Arial"/>
          <w:sz w:val="22"/>
          <w:szCs w:val="22"/>
        </w:rPr>
      </w:pPr>
    </w:p>
    <w:p w:rsidR="00674C8E" w:rsidRPr="00134304" w:rsidRDefault="00674C8E" w:rsidP="00674C8E">
      <w:pPr>
        <w:rPr>
          <w:rFonts w:cs="Arial"/>
          <w:sz w:val="22"/>
          <w:szCs w:val="22"/>
        </w:rPr>
      </w:pPr>
      <w:r w:rsidRPr="00134304">
        <w:rPr>
          <w:rFonts w:cs="Arial"/>
          <w:sz w:val="22"/>
          <w:szCs w:val="22"/>
        </w:rPr>
        <w:t>Offer of employment:  any offer of employment will be made subject to referen</w:t>
      </w:r>
      <w:r>
        <w:rPr>
          <w:rFonts w:cs="Arial"/>
          <w:sz w:val="22"/>
          <w:szCs w:val="22"/>
        </w:rPr>
        <w:t>ces satisfactory to the College</w:t>
      </w:r>
      <w:r w:rsidRPr="00134304">
        <w:rPr>
          <w:rFonts w:cs="Arial"/>
          <w:sz w:val="22"/>
          <w:szCs w:val="22"/>
        </w:rPr>
        <w:t xml:space="preserve"> and proof of your ability to work in the UK.</w:t>
      </w:r>
    </w:p>
    <w:p w:rsidR="00674C8E" w:rsidRPr="00991481" w:rsidRDefault="00674C8E" w:rsidP="00CF29EA">
      <w:pPr>
        <w:rPr>
          <w:rFonts w:asciiTheme="minorHAnsi" w:hAnsiTheme="minorHAnsi" w:cs="Arial"/>
          <w:sz w:val="22"/>
          <w:szCs w:val="22"/>
        </w:rPr>
      </w:pPr>
    </w:p>
    <w:sectPr w:rsidR="00674C8E" w:rsidRPr="00991481" w:rsidSect="00674C8E">
      <w:headerReference w:type="default" r:id="rId9"/>
      <w:footerReference w:type="default" r:id="rId10"/>
      <w:pgSz w:w="11906" w:h="16838"/>
      <w:pgMar w:top="958"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16" w:rsidRDefault="00C33216" w:rsidP="007476F7">
      <w:r>
        <w:separator/>
      </w:r>
    </w:p>
  </w:endnote>
  <w:endnote w:type="continuationSeparator" w:id="0">
    <w:p w:rsidR="00C33216" w:rsidRDefault="00C33216" w:rsidP="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16" w:rsidRPr="003603E9" w:rsidRDefault="00C33216" w:rsidP="00BA1B70">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H:\Tmp2017\Development Officer\Development Officer job spec.docx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16" w:rsidRDefault="00C33216" w:rsidP="007476F7">
      <w:r>
        <w:separator/>
      </w:r>
    </w:p>
  </w:footnote>
  <w:footnote w:type="continuationSeparator" w:id="0">
    <w:p w:rsidR="00C33216" w:rsidRDefault="00C33216" w:rsidP="0074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16" w:rsidRDefault="00C33216" w:rsidP="007476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046"/>
    <w:multiLevelType w:val="hybridMultilevel"/>
    <w:tmpl w:val="91B8D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46ED6"/>
    <w:multiLevelType w:val="hybridMultilevel"/>
    <w:tmpl w:val="4C8E7D12"/>
    <w:lvl w:ilvl="0" w:tplc="9A52A8DA">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D1BCC"/>
    <w:multiLevelType w:val="hybridMultilevel"/>
    <w:tmpl w:val="1358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450C73"/>
    <w:multiLevelType w:val="hybridMultilevel"/>
    <w:tmpl w:val="732AA1C4"/>
    <w:lvl w:ilvl="0" w:tplc="98B4D37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0EEA517A"/>
    <w:multiLevelType w:val="hybridMultilevel"/>
    <w:tmpl w:val="81E46C04"/>
    <w:lvl w:ilvl="0" w:tplc="86ACE728">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3335D"/>
    <w:multiLevelType w:val="hybridMultilevel"/>
    <w:tmpl w:val="998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C105D"/>
    <w:multiLevelType w:val="hybridMultilevel"/>
    <w:tmpl w:val="6AD02F4A"/>
    <w:lvl w:ilvl="0" w:tplc="9FE24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EF19B9"/>
    <w:multiLevelType w:val="hybridMultilevel"/>
    <w:tmpl w:val="B8867C4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nsid w:val="1410500E"/>
    <w:multiLevelType w:val="hybridMultilevel"/>
    <w:tmpl w:val="E52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063BA8"/>
    <w:multiLevelType w:val="hybridMultilevel"/>
    <w:tmpl w:val="DB2E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315D78"/>
    <w:multiLevelType w:val="hybridMultilevel"/>
    <w:tmpl w:val="2A3ED02A"/>
    <w:lvl w:ilvl="0" w:tplc="08090001">
      <w:start w:val="1"/>
      <w:numFmt w:val="bullet"/>
      <w:lvlText w:val=""/>
      <w:lvlJc w:val="left"/>
      <w:pPr>
        <w:ind w:left="720" w:hanging="360"/>
      </w:pPr>
      <w:rPr>
        <w:rFonts w:ascii="Symbol" w:hAnsi="Symbol" w:hint="default"/>
      </w:rPr>
    </w:lvl>
    <w:lvl w:ilvl="1" w:tplc="E6FAB5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2F6A8E"/>
    <w:multiLevelType w:val="hybridMultilevel"/>
    <w:tmpl w:val="08621718"/>
    <w:lvl w:ilvl="0" w:tplc="41C0EB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A33EB5"/>
    <w:multiLevelType w:val="hybridMultilevel"/>
    <w:tmpl w:val="B2D8B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B8692B"/>
    <w:multiLevelType w:val="hybridMultilevel"/>
    <w:tmpl w:val="08621718"/>
    <w:lvl w:ilvl="0" w:tplc="41C0EB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990513"/>
    <w:multiLevelType w:val="hybridMultilevel"/>
    <w:tmpl w:val="21AE6D4C"/>
    <w:lvl w:ilvl="0" w:tplc="0809000F">
      <w:start w:val="1"/>
      <w:numFmt w:val="decimal"/>
      <w:lvlText w:val="%1."/>
      <w:lvlJc w:val="left"/>
      <w:pPr>
        <w:ind w:left="360"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B5281E"/>
    <w:multiLevelType w:val="hybridMultilevel"/>
    <w:tmpl w:val="84A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3B20A6"/>
    <w:multiLevelType w:val="hybridMultilevel"/>
    <w:tmpl w:val="9620F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3477FE"/>
    <w:multiLevelType w:val="hybridMultilevel"/>
    <w:tmpl w:val="4D74C5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2DF004DA"/>
    <w:multiLevelType w:val="hybridMultilevel"/>
    <w:tmpl w:val="9BE6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EE0398"/>
    <w:multiLevelType w:val="hybridMultilevel"/>
    <w:tmpl w:val="71A8C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DA1B5F"/>
    <w:multiLevelType w:val="hybridMultilevel"/>
    <w:tmpl w:val="7944B6E0"/>
    <w:lvl w:ilvl="0" w:tplc="071AB636">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817F8B"/>
    <w:multiLevelType w:val="hybridMultilevel"/>
    <w:tmpl w:val="89167B28"/>
    <w:lvl w:ilvl="0" w:tplc="4DD40C5E">
      <w:start w:val="1"/>
      <w:numFmt w:val="decimal"/>
      <w:lvlText w:val="%1."/>
      <w:lvlJc w:val="left"/>
      <w:pPr>
        <w:ind w:left="398" w:hanging="360"/>
      </w:pPr>
      <w:rPr>
        <w:rFonts w:hint="default"/>
        <w:sz w:val="22"/>
        <w:szCs w:val="22"/>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22">
    <w:nsid w:val="46EF0865"/>
    <w:multiLevelType w:val="hybridMultilevel"/>
    <w:tmpl w:val="58C62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D976A2"/>
    <w:multiLevelType w:val="hybridMultilevel"/>
    <w:tmpl w:val="346CA374"/>
    <w:lvl w:ilvl="0" w:tplc="D8C69FD0">
      <w:start w:val="1"/>
      <w:numFmt w:val="decimal"/>
      <w:lvlText w:val="%1."/>
      <w:lvlJc w:val="left"/>
      <w:pPr>
        <w:tabs>
          <w:tab w:val="num" w:pos="794"/>
        </w:tabs>
        <w:ind w:left="794" w:hanging="434"/>
      </w:pPr>
      <w:rPr>
        <w:rFonts w:ascii="Times New Roman" w:eastAsia="Times New Roman" w:hAnsi="Times New Roman" w:cs="Times New Roman"/>
      </w:rPr>
    </w:lvl>
    <w:lvl w:ilvl="1" w:tplc="3E360E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705F65"/>
    <w:multiLevelType w:val="hybridMultilevel"/>
    <w:tmpl w:val="C61E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CF6D5C"/>
    <w:multiLevelType w:val="hybridMultilevel"/>
    <w:tmpl w:val="4D507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5A4065"/>
    <w:multiLevelType w:val="hybridMultilevel"/>
    <w:tmpl w:val="2D92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F8739F"/>
    <w:multiLevelType w:val="hybridMultilevel"/>
    <w:tmpl w:val="B1D6D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6C64E6"/>
    <w:multiLevelType w:val="hybridMultilevel"/>
    <w:tmpl w:val="C4347326"/>
    <w:lvl w:ilvl="0" w:tplc="98B4D3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C83D46"/>
    <w:multiLevelType w:val="hybridMultilevel"/>
    <w:tmpl w:val="E4C85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170862"/>
    <w:multiLevelType w:val="hybridMultilevel"/>
    <w:tmpl w:val="346CA374"/>
    <w:lvl w:ilvl="0" w:tplc="D8C69FD0">
      <w:start w:val="1"/>
      <w:numFmt w:val="decimal"/>
      <w:lvlText w:val="%1."/>
      <w:lvlJc w:val="left"/>
      <w:pPr>
        <w:tabs>
          <w:tab w:val="num" w:pos="794"/>
        </w:tabs>
        <w:ind w:left="794" w:hanging="434"/>
      </w:pPr>
      <w:rPr>
        <w:rFonts w:ascii="Times New Roman" w:eastAsia="Times New Roman" w:hAnsi="Times New Roman" w:cs="Times New Roman"/>
      </w:rPr>
    </w:lvl>
    <w:lvl w:ilvl="1" w:tplc="3E360E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1009B8"/>
    <w:multiLevelType w:val="hybridMultilevel"/>
    <w:tmpl w:val="8CC62C7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2">
    <w:nsid w:val="5B2273E1"/>
    <w:multiLevelType w:val="hybridMultilevel"/>
    <w:tmpl w:val="2C74B322"/>
    <w:lvl w:ilvl="0" w:tplc="C712AE1C">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C70B5A"/>
    <w:multiLevelType w:val="hybridMultilevel"/>
    <w:tmpl w:val="B000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64A65"/>
    <w:multiLevelType w:val="hybridMultilevel"/>
    <w:tmpl w:val="346CA374"/>
    <w:lvl w:ilvl="0" w:tplc="D8C69FD0">
      <w:start w:val="1"/>
      <w:numFmt w:val="decimal"/>
      <w:lvlText w:val="%1."/>
      <w:lvlJc w:val="left"/>
      <w:pPr>
        <w:tabs>
          <w:tab w:val="num" w:pos="794"/>
        </w:tabs>
        <w:ind w:left="794" w:hanging="434"/>
      </w:pPr>
      <w:rPr>
        <w:rFonts w:ascii="Times New Roman" w:eastAsia="Times New Roman" w:hAnsi="Times New Roman" w:cs="Times New Roman"/>
      </w:rPr>
    </w:lvl>
    <w:lvl w:ilvl="1" w:tplc="3E360E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AC3871"/>
    <w:multiLevelType w:val="hybridMultilevel"/>
    <w:tmpl w:val="FB4AC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A02027"/>
    <w:multiLevelType w:val="hybridMultilevel"/>
    <w:tmpl w:val="DB6C755A"/>
    <w:lvl w:ilvl="0" w:tplc="08090001">
      <w:start w:val="1"/>
      <w:numFmt w:val="bullet"/>
      <w:lvlText w:val=""/>
      <w:lvlJc w:val="left"/>
      <w:pPr>
        <w:ind w:left="720" w:hanging="360"/>
      </w:pPr>
      <w:rPr>
        <w:rFonts w:ascii="Symbol" w:hAnsi="Symbol" w:hint="default"/>
      </w:rPr>
    </w:lvl>
    <w:lvl w:ilvl="1" w:tplc="77881F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494CFB"/>
    <w:multiLevelType w:val="hybridMultilevel"/>
    <w:tmpl w:val="47001BBC"/>
    <w:lvl w:ilvl="0" w:tplc="5770C6F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2D138A9"/>
    <w:multiLevelType w:val="hybridMultilevel"/>
    <w:tmpl w:val="E544F8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3102294"/>
    <w:multiLevelType w:val="hybridMultilevel"/>
    <w:tmpl w:val="FD4E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71201E"/>
    <w:multiLevelType w:val="hybridMultilevel"/>
    <w:tmpl w:val="5806792C"/>
    <w:lvl w:ilvl="0" w:tplc="071AB636">
      <w:start w:val="1"/>
      <w:numFmt w:val="decimal"/>
      <w:lvlText w:val="%1."/>
      <w:lvlJc w:val="left"/>
      <w:pPr>
        <w:ind w:left="720" w:hanging="360"/>
      </w:pPr>
      <w:rPr>
        <w:rFonts w:asciiTheme="minorHAnsi" w:hAnsi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054C51"/>
    <w:multiLevelType w:val="hybridMultilevel"/>
    <w:tmpl w:val="F87C3B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65CE4F35"/>
    <w:multiLevelType w:val="hybridMultilevel"/>
    <w:tmpl w:val="870A26F4"/>
    <w:lvl w:ilvl="0" w:tplc="D8C69FD0">
      <w:start w:val="1"/>
      <w:numFmt w:val="decimal"/>
      <w:lvlText w:val="%1."/>
      <w:lvlJc w:val="left"/>
      <w:pPr>
        <w:tabs>
          <w:tab w:val="num" w:pos="794"/>
        </w:tabs>
        <w:ind w:left="794" w:hanging="434"/>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5E97021"/>
    <w:multiLevelType w:val="hybridMultilevel"/>
    <w:tmpl w:val="7962318E"/>
    <w:lvl w:ilvl="0" w:tplc="9C9219E6">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B7357DA"/>
    <w:multiLevelType w:val="hybridMultilevel"/>
    <w:tmpl w:val="41F81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0A7B56"/>
    <w:multiLevelType w:val="hybridMultilevel"/>
    <w:tmpl w:val="A72CB2B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6">
    <w:nsid w:val="7004269A"/>
    <w:multiLevelType w:val="hybridMultilevel"/>
    <w:tmpl w:val="50ECDA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5EB0E83"/>
    <w:multiLevelType w:val="hybridMultilevel"/>
    <w:tmpl w:val="1202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7932609"/>
    <w:multiLevelType w:val="hybridMultilevel"/>
    <w:tmpl w:val="B418AB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BC470B6"/>
    <w:multiLevelType w:val="hybridMultilevel"/>
    <w:tmpl w:val="328EBB54"/>
    <w:lvl w:ilvl="0" w:tplc="E29064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8928FE"/>
    <w:multiLevelType w:val="hybridMultilevel"/>
    <w:tmpl w:val="9FCCDB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7EDD387B"/>
    <w:multiLevelType w:val="hybridMultilevel"/>
    <w:tmpl w:val="9620F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1"/>
  </w:num>
  <w:num w:numId="3">
    <w:abstractNumId w:val="39"/>
  </w:num>
  <w:num w:numId="4">
    <w:abstractNumId w:val="24"/>
  </w:num>
  <w:num w:numId="5">
    <w:abstractNumId w:val="19"/>
  </w:num>
  <w:num w:numId="6">
    <w:abstractNumId w:val="27"/>
  </w:num>
  <w:num w:numId="7">
    <w:abstractNumId w:val="5"/>
  </w:num>
  <w:num w:numId="8">
    <w:abstractNumId w:val="7"/>
  </w:num>
  <w:num w:numId="9">
    <w:abstractNumId w:val="49"/>
  </w:num>
  <w:num w:numId="10">
    <w:abstractNumId w:val="26"/>
  </w:num>
  <w:num w:numId="11">
    <w:abstractNumId w:val="40"/>
  </w:num>
  <w:num w:numId="12">
    <w:abstractNumId w:val="3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47"/>
  </w:num>
  <w:num w:numId="17">
    <w:abstractNumId w:val="13"/>
  </w:num>
  <w:num w:numId="18">
    <w:abstractNumId w:val="43"/>
  </w:num>
  <w:num w:numId="19">
    <w:abstractNumId w:val="1"/>
  </w:num>
  <w:num w:numId="20">
    <w:abstractNumId w:val="11"/>
  </w:num>
  <w:num w:numId="21">
    <w:abstractNumId w:val="37"/>
  </w:num>
  <w:num w:numId="22">
    <w:abstractNumId w:val="21"/>
  </w:num>
  <w:num w:numId="23">
    <w:abstractNumId w:val="10"/>
  </w:num>
  <w:num w:numId="24">
    <w:abstractNumId w:val="33"/>
  </w:num>
  <w:num w:numId="25">
    <w:abstractNumId w:val="8"/>
  </w:num>
  <w:num w:numId="26">
    <w:abstractNumId w:val="41"/>
  </w:num>
  <w:num w:numId="27">
    <w:abstractNumId w:val="36"/>
  </w:num>
  <w:num w:numId="28">
    <w:abstractNumId w:val="48"/>
  </w:num>
  <w:num w:numId="29">
    <w:abstractNumId w:val="46"/>
  </w:num>
  <w:num w:numId="30">
    <w:abstractNumId w:val="18"/>
  </w:num>
  <w:num w:numId="31">
    <w:abstractNumId w:val="25"/>
  </w:num>
  <w:num w:numId="32">
    <w:abstractNumId w:val="0"/>
  </w:num>
  <w:num w:numId="33">
    <w:abstractNumId w:val="22"/>
  </w:num>
  <w:num w:numId="34">
    <w:abstractNumId w:val="29"/>
  </w:num>
  <w:num w:numId="35">
    <w:abstractNumId w:val="32"/>
  </w:num>
  <w:num w:numId="36">
    <w:abstractNumId w:val="9"/>
  </w:num>
  <w:num w:numId="37">
    <w:abstractNumId w:val="17"/>
  </w:num>
  <w:num w:numId="38">
    <w:abstractNumId w:val="3"/>
  </w:num>
  <w:num w:numId="39">
    <w:abstractNumId w:val="44"/>
  </w:num>
  <w:num w:numId="40">
    <w:abstractNumId w:val="12"/>
  </w:num>
  <w:num w:numId="41">
    <w:abstractNumId w:val="6"/>
  </w:num>
  <w:num w:numId="42">
    <w:abstractNumId w:val="14"/>
  </w:num>
  <w:num w:numId="43">
    <w:abstractNumId w:val="15"/>
  </w:num>
  <w:num w:numId="44">
    <w:abstractNumId w:val="28"/>
  </w:num>
  <w:num w:numId="45">
    <w:abstractNumId w:val="2"/>
  </w:num>
  <w:num w:numId="46">
    <w:abstractNumId w:val="50"/>
  </w:num>
  <w:num w:numId="47">
    <w:abstractNumId w:val="38"/>
  </w:num>
  <w:num w:numId="48">
    <w:abstractNumId w:val="35"/>
  </w:num>
  <w:num w:numId="49">
    <w:abstractNumId w:val="42"/>
  </w:num>
  <w:num w:numId="50">
    <w:abstractNumId w:val="30"/>
  </w:num>
  <w:num w:numId="51">
    <w:abstractNumId w:val="23"/>
  </w:num>
  <w:num w:numId="52">
    <w:abstractNumId w:val="34"/>
  </w:num>
  <w:num w:numId="53">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84"/>
    <w:rsid w:val="000029ED"/>
    <w:rsid w:val="00005592"/>
    <w:rsid w:val="000108CD"/>
    <w:rsid w:val="000165C0"/>
    <w:rsid w:val="0002006C"/>
    <w:rsid w:val="000250E2"/>
    <w:rsid w:val="00033850"/>
    <w:rsid w:val="00034765"/>
    <w:rsid w:val="00037098"/>
    <w:rsid w:val="00056A15"/>
    <w:rsid w:val="00066CE2"/>
    <w:rsid w:val="00073FB9"/>
    <w:rsid w:val="000802C4"/>
    <w:rsid w:val="000826F3"/>
    <w:rsid w:val="00092759"/>
    <w:rsid w:val="00093724"/>
    <w:rsid w:val="000A3DD8"/>
    <w:rsid w:val="000B403E"/>
    <w:rsid w:val="000B48B1"/>
    <w:rsid w:val="000C42A3"/>
    <w:rsid w:val="000C43E1"/>
    <w:rsid w:val="000D432A"/>
    <w:rsid w:val="000E481F"/>
    <w:rsid w:val="000E4A9B"/>
    <w:rsid w:val="00112683"/>
    <w:rsid w:val="0011657B"/>
    <w:rsid w:val="001246C4"/>
    <w:rsid w:val="00136B31"/>
    <w:rsid w:val="00137401"/>
    <w:rsid w:val="00147244"/>
    <w:rsid w:val="00154CBD"/>
    <w:rsid w:val="00155215"/>
    <w:rsid w:val="00157661"/>
    <w:rsid w:val="001624E9"/>
    <w:rsid w:val="001648FF"/>
    <w:rsid w:val="00165E36"/>
    <w:rsid w:val="00174EEF"/>
    <w:rsid w:val="0018327E"/>
    <w:rsid w:val="001A0C61"/>
    <w:rsid w:val="001B7225"/>
    <w:rsid w:val="001C08AF"/>
    <w:rsid w:val="001C6DA5"/>
    <w:rsid w:val="001D7202"/>
    <w:rsid w:val="001E0E9E"/>
    <w:rsid w:val="001E4E9B"/>
    <w:rsid w:val="001F14FF"/>
    <w:rsid w:val="00201546"/>
    <w:rsid w:val="00202763"/>
    <w:rsid w:val="00204311"/>
    <w:rsid w:val="0020710D"/>
    <w:rsid w:val="002123FE"/>
    <w:rsid w:val="0021444F"/>
    <w:rsid w:val="00223F96"/>
    <w:rsid w:val="00247EC3"/>
    <w:rsid w:val="002700C5"/>
    <w:rsid w:val="00282432"/>
    <w:rsid w:val="002864AD"/>
    <w:rsid w:val="0029215B"/>
    <w:rsid w:val="0029420F"/>
    <w:rsid w:val="002A281C"/>
    <w:rsid w:val="002B02B9"/>
    <w:rsid w:val="002B7A53"/>
    <w:rsid w:val="002F39F5"/>
    <w:rsid w:val="003114AA"/>
    <w:rsid w:val="003145AF"/>
    <w:rsid w:val="003208B1"/>
    <w:rsid w:val="003247A7"/>
    <w:rsid w:val="003319C3"/>
    <w:rsid w:val="00340852"/>
    <w:rsid w:val="00342E91"/>
    <w:rsid w:val="003453A1"/>
    <w:rsid w:val="003603E9"/>
    <w:rsid w:val="00362D0D"/>
    <w:rsid w:val="003809ED"/>
    <w:rsid w:val="00392E2C"/>
    <w:rsid w:val="003937A0"/>
    <w:rsid w:val="003A71A3"/>
    <w:rsid w:val="003A7313"/>
    <w:rsid w:val="003B05F1"/>
    <w:rsid w:val="003B508E"/>
    <w:rsid w:val="003B59BB"/>
    <w:rsid w:val="003D3EF7"/>
    <w:rsid w:val="003F6DF5"/>
    <w:rsid w:val="00405FDD"/>
    <w:rsid w:val="00411144"/>
    <w:rsid w:val="004166F6"/>
    <w:rsid w:val="00430989"/>
    <w:rsid w:val="00442C21"/>
    <w:rsid w:val="00454908"/>
    <w:rsid w:val="004700B0"/>
    <w:rsid w:val="00471D11"/>
    <w:rsid w:val="004930DA"/>
    <w:rsid w:val="004C68F5"/>
    <w:rsid w:val="004D33C9"/>
    <w:rsid w:val="004D7B78"/>
    <w:rsid w:val="004E0883"/>
    <w:rsid w:val="004E69CB"/>
    <w:rsid w:val="004F0C61"/>
    <w:rsid w:val="004F79F3"/>
    <w:rsid w:val="005008D7"/>
    <w:rsid w:val="00502997"/>
    <w:rsid w:val="00503055"/>
    <w:rsid w:val="005048FB"/>
    <w:rsid w:val="00522B13"/>
    <w:rsid w:val="00526519"/>
    <w:rsid w:val="00540344"/>
    <w:rsid w:val="00544A2E"/>
    <w:rsid w:val="00565FDA"/>
    <w:rsid w:val="00566E20"/>
    <w:rsid w:val="00581A7B"/>
    <w:rsid w:val="005867E0"/>
    <w:rsid w:val="0059596F"/>
    <w:rsid w:val="00596335"/>
    <w:rsid w:val="005B5403"/>
    <w:rsid w:val="005B77AE"/>
    <w:rsid w:val="005C4FF6"/>
    <w:rsid w:val="005C5A6E"/>
    <w:rsid w:val="005E297A"/>
    <w:rsid w:val="00603314"/>
    <w:rsid w:val="00613078"/>
    <w:rsid w:val="00620109"/>
    <w:rsid w:val="00620D8A"/>
    <w:rsid w:val="00630B82"/>
    <w:rsid w:val="00664B89"/>
    <w:rsid w:val="00670711"/>
    <w:rsid w:val="00674C8E"/>
    <w:rsid w:val="00676D93"/>
    <w:rsid w:val="00690D7C"/>
    <w:rsid w:val="006945E1"/>
    <w:rsid w:val="006B36D5"/>
    <w:rsid w:val="006C40D6"/>
    <w:rsid w:val="006D164B"/>
    <w:rsid w:val="006D43FE"/>
    <w:rsid w:val="006D61A3"/>
    <w:rsid w:val="006E2AFF"/>
    <w:rsid w:val="006E3A05"/>
    <w:rsid w:val="006E4515"/>
    <w:rsid w:val="006F3AE5"/>
    <w:rsid w:val="006F5C8C"/>
    <w:rsid w:val="00701878"/>
    <w:rsid w:val="0072276B"/>
    <w:rsid w:val="00727C79"/>
    <w:rsid w:val="00736C26"/>
    <w:rsid w:val="00736D6F"/>
    <w:rsid w:val="00737282"/>
    <w:rsid w:val="00742A3B"/>
    <w:rsid w:val="007437AF"/>
    <w:rsid w:val="00743AE5"/>
    <w:rsid w:val="007476F7"/>
    <w:rsid w:val="007519C1"/>
    <w:rsid w:val="00773A52"/>
    <w:rsid w:val="007742D3"/>
    <w:rsid w:val="0077580F"/>
    <w:rsid w:val="0078245A"/>
    <w:rsid w:val="007824DC"/>
    <w:rsid w:val="00783837"/>
    <w:rsid w:val="00792166"/>
    <w:rsid w:val="007933AC"/>
    <w:rsid w:val="007A6260"/>
    <w:rsid w:val="007A7647"/>
    <w:rsid w:val="007C0007"/>
    <w:rsid w:val="007C75FE"/>
    <w:rsid w:val="007D55E0"/>
    <w:rsid w:val="007E3DBC"/>
    <w:rsid w:val="0080112E"/>
    <w:rsid w:val="008245F7"/>
    <w:rsid w:val="00826795"/>
    <w:rsid w:val="008324F5"/>
    <w:rsid w:val="00837CE3"/>
    <w:rsid w:val="008404A4"/>
    <w:rsid w:val="00846597"/>
    <w:rsid w:val="008465D0"/>
    <w:rsid w:val="00847236"/>
    <w:rsid w:val="00854D01"/>
    <w:rsid w:val="008579CA"/>
    <w:rsid w:val="00872ADA"/>
    <w:rsid w:val="00877597"/>
    <w:rsid w:val="00884514"/>
    <w:rsid w:val="008910B7"/>
    <w:rsid w:val="008A3067"/>
    <w:rsid w:val="008A3B03"/>
    <w:rsid w:val="008E2B05"/>
    <w:rsid w:val="0091028B"/>
    <w:rsid w:val="00913586"/>
    <w:rsid w:val="009300CE"/>
    <w:rsid w:val="00940AF7"/>
    <w:rsid w:val="00941235"/>
    <w:rsid w:val="00950575"/>
    <w:rsid w:val="00963985"/>
    <w:rsid w:val="00991481"/>
    <w:rsid w:val="009B051B"/>
    <w:rsid w:val="009B0B39"/>
    <w:rsid w:val="009B1608"/>
    <w:rsid w:val="009B3393"/>
    <w:rsid w:val="009C5A79"/>
    <w:rsid w:val="009D0785"/>
    <w:rsid w:val="009E06B6"/>
    <w:rsid w:val="009E4D6B"/>
    <w:rsid w:val="00A0230D"/>
    <w:rsid w:val="00A06210"/>
    <w:rsid w:val="00A069D7"/>
    <w:rsid w:val="00A07273"/>
    <w:rsid w:val="00A11095"/>
    <w:rsid w:val="00A155FB"/>
    <w:rsid w:val="00A6278D"/>
    <w:rsid w:val="00A63595"/>
    <w:rsid w:val="00A72896"/>
    <w:rsid w:val="00AA72DD"/>
    <w:rsid w:val="00AB4F12"/>
    <w:rsid w:val="00AF2754"/>
    <w:rsid w:val="00AF72D9"/>
    <w:rsid w:val="00AF7FEF"/>
    <w:rsid w:val="00B002DE"/>
    <w:rsid w:val="00B13E5C"/>
    <w:rsid w:val="00B21249"/>
    <w:rsid w:val="00B25DD4"/>
    <w:rsid w:val="00B70612"/>
    <w:rsid w:val="00B86205"/>
    <w:rsid w:val="00B96BFE"/>
    <w:rsid w:val="00BA1B70"/>
    <w:rsid w:val="00BA4D69"/>
    <w:rsid w:val="00BC57A1"/>
    <w:rsid w:val="00BE202B"/>
    <w:rsid w:val="00BF3AD0"/>
    <w:rsid w:val="00C113EC"/>
    <w:rsid w:val="00C13584"/>
    <w:rsid w:val="00C153B5"/>
    <w:rsid w:val="00C20176"/>
    <w:rsid w:val="00C24AB7"/>
    <w:rsid w:val="00C33216"/>
    <w:rsid w:val="00C377BB"/>
    <w:rsid w:val="00C418A8"/>
    <w:rsid w:val="00C42B4F"/>
    <w:rsid w:val="00C44AC8"/>
    <w:rsid w:val="00C5184E"/>
    <w:rsid w:val="00C81948"/>
    <w:rsid w:val="00C8250D"/>
    <w:rsid w:val="00C9206D"/>
    <w:rsid w:val="00CA0891"/>
    <w:rsid w:val="00CB027B"/>
    <w:rsid w:val="00CC4307"/>
    <w:rsid w:val="00CC787C"/>
    <w:rsid w:val="00CD4BD3"/>
    <w:rsid w:val="00CF29EA"/>
    <w:rsid w:val="00D06C9D"/>
    <w:rsid w:val="00D32708"/>
    <w:rsid w:val="00D42FCA"/>
    <w:rsid w:val="00D4672A"/>
    <w:rsid w:val="00D5069E"/>
    <w:rsid w:val="00D7683B"/>
    <w:rsid w:val="00DA0772"/>
    <w:rsid w:val="00DA761B"/>
    <w:rsid w:val="00DB2C94"/>
    <w:rsid w:val="00DB53FA"/>
    <w:rsid w:val="00DD777B"/>
    <w:rsid w:val="00DE2412"/>
    <w:rsid w:val="00DE4747"/>
    <w:rsid w:val="00DE66DA"/>
    <w:rsid w:val="00E021C1"/>
    <w:rsid w:val="00E118AC"/>
    <w:rsid w:val="00E14E6A"/>
    <w:rsid w:val="00E251EE"/>
    <w:rsid w:val="00E37FEA"/>
    <w:rsid w:val="00E51EFC"/>
    <w:rsid w:val="00E55F9F"/>
    <w:rsid w:val="00E67440"/>
    <w:rsid w:val="00E80EA8"/>
    <w:rsid w:val="00E95A1F"/>
    <w:rsid w:val="00E97F89"/>
    <w:rsid w:val="00EA1D88"/>
    <w:rsid w:val="00EA548A"/>
    <w:rsid w:val="00EC5401"/>
    <w:rsid w:val="00ED24BB"/>
    <w:rsid w:val="00ED4039"/>
    <w:rsid w:val="00F13844"/>
    <w:rsid w:val="00F27E8D"/>
    <w:rsid w:val="00F3700A"/>
    <w:rsid w:val="00F41547"/>
    <w:rsid w:val="00F41F2E"/>
    <w:rsid w:val="00F62623"/>
    <w:rsid w:val="00F6487C"/>
    <w:rsid w:val="00F83967"/>
    <w:rsid w:val="00F847EE"/>
    <w:rsid w:val="00F85202"/>
    <w:rsid w:val="00F871BF"/>
    <w:rsid w:val="00FA184F"/>
    <w:rsid w:val="00FA6068"/>
    <w:rsid w:val="00FA71BB"/>
    <w:rsid w:val="00FB08DC"/>
    <w:rsid w:val="00FB35BC"/>
    <w:rsid w:val="00FC227F"/>
    <w:rsid w:val="00FC6D41"/>
    <w:rsid w:val="00FD0CBF"/>
    <w:rsid w:val="00FD0F16"/>
    <w:rsid w:val="00FD4A13"/>
    <w:rsid w:val="00FE66F3"/>
    <w:rsid w:val="00FF14CB"/>
    <w:rsid w:val="00FF4043"/>
    <w:rsid w:val="00FF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C68F5"/>
    <w:rPr>
      <w:sz w:val="16"/>
      <w:szCs w:val="16"/>
    </w:rPr>
  </w:style>
  <w:style w:type="paragraph" w:styleId="CommentText">
    <w:name w:val="annotation text"/>
    <w:basedOn w:val="Normal"/>
    <w:link w:val="CommentTextChar"/>
    <w:uiPriority w:val="99"/>
    <w:semiHidden/>
    <w:unhideWhenUsed/>
    <w:rsid w:val="004C68F5"/>
    <w:rPr>
      <w:sz w:val="20"/>
      <w:szCs w:val="20"/>
    </w:rPr>
  </w:style>
  <w:style w:type="character" w:customStyle="1" w:styleId="CommentTextChar">
    <w:name w:val="Comment Text Char"/>
    <w:basedOn w:val="DefaultParagraphFont"/>
    <w:link w:val="CommentText"/>
    <w:uiPriority w:val="99"/>
    <w:semiHidden/>
    <w:rsid w:val="004C68F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C68F5"/>
    <w:rPr>
      <w:b/>
      <w:bCs/>
    </w:rPr>
  </w:style>
  <w:style w:type="character" w:customStyle="1" w:styleId="CommentSubjectChar">
    <w:name w:val="Comment Subject Char"/>
    <w:basedOn w:val="CommentTextChar"/>
    <w:link w:val="CommentSubject"/>
    <w:uiPriority w:val="99"/>
    <w:semiHidden/>
    <w:rsid w:val="004C68F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C68F5"/>
    <w:rPr>
      <w:sz w:val="16"/>
      <w:szCs w:val="16"/>
    </w:rPr>
  </w:style>
  <w:style w:type="paragraph" w:styleId="CommentText">
    <w:name w:val="annotation text"/>
    <w:basedOn w:val="Normal"/>
    <w:link w:val="CommentTextChar"/>
    <w:uiPriority w:val="99"/>
    <w:semiHidden/>
    <w:unhideWhenUsed/>
    <w:rsid w:val="004C68F5"/>
    <w:rPr>
      <w:sz w:val="20"/>
      <w:szCs w:val="20"/>
    </w:rPr>
  </w:style>
  <w:style w:type="character" w:customStyle="1" w:styleId="CommentTextChar">
    <w:name w:val="Comment Text Char"/>
    <w:basedOn w:val="DefaultParagraphFont"/>
    <w:link w:val="CommentText"/>
    <w:uiPriority w:val="99"/>
    <w:semiHidden/>
    <w:rsid w:val="004C68F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C68F5"/>
    <w:rPr>
      <w:b/>
      <w:bCs/>
    </w:rPr>
  </w:style>
  <w:style w:type="character" w:customStyle="1" w:styleId="CommentSubjectChar">
    <w:name w:val="Comment Subject Char"/>
    <w:basedOn w:val="CommentTextChar"/>
    <w:link w:val="CommentSubject"/>
    <w:uiPriority w:val="99"/>
    <w:semiHidden/>
    <w:rsid w:val="004C68F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939">
          <w:marLeft w:val="547"/>
          <w:marRight w:val="0"/>
          <w:marTop w:val="0"/>
          <w:marBottom w:val="0"/>
          <w:divBdr>
            <w:top w:val="none" w:sz="0" w:space="0" w:color="auto"/>
            <w:left w:val="none" w:sz="0" w:space="0" w:color="auto"/>
            <w:bottom w:val="none" w:sz="0" w:space="0" w:color="auto"/>
            <w:right w:val="none" w:sz="0" w:space="0" w:color="auto"/>
          </w:divBdr>
        </w:div>
        <w:div w:id="721371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DDEDD3D6</Template>
  <TotalTime>72</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slowe</dc:creator>
  <cp:lastModifiedBy>Watson, Francesca</cp:lastModifiedBy>
  <cp:revision>7</cp:revision>
  <cp:lastPrinted>2017-10-19T10:53:00Z</cp:lastPrinted>
  <dcterms:created xsi:type="dcterms:W3CDTF">2017-10-11T13:31:00Z</dcterms:created>
  <dcterms:modified xsi:type="dcterms:W3CDTF">2017-10-19T11:12:00Z</dcterms:modified>
</cp:coreProperties>
</file>